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№12-4/10/В-987 от 27 февраля 2014 г.</w:t>
      </w:r>
    </w:p>
    <w:p>
      <w:pPr>
        <w:pStyle w:val="Heading2"/>
        <w:rPr/>
      </w:pPr>
      <w:r>
        <w:rPr/>
        <w:t>«Высшим органам исполнительной власти субъектов Российской Федерации (по списку) по госпрограмме «Социальная поддержка граждан» »</w:t>
      </w:r>
    </w:p>
    <w:p>
      <w:pPr>
        <w:pStyle w:val="TextBody"/>
        <w:spacing w:before="0" w:after="0"/>
        <w:rPr/>
      </w:pPr>
      <w:r>
        <w:rPr/>
        <w:t xml:space="preserve">Согласно пункту 3 Перечня государственных программ Российской Федерации, утвержденного распоряжением Правительства Российской Федерации от 11 ноября 2010 г. № 1950-р, Минтруд России является ответственным исполнителем государственной программы Российской Федерации «Социальная поддержка граждан», утвержденной распоряжением Правительства Российской Федерации от 27 декабря 2012 г. № 2553-р (далее – Госпрограмма). В соответствии с пунктом 32 постановления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 в целях подготовки годового отчета о ходе реализации и оценке эффективности реализации Госпрограммы просим представить сведения об использовании бюджетных ассигнований консолидированных бюджетов субъектов Российской Федерации на реализацию программ субъектов Российской Федерации, цели и задачи которых соответствуют Госпрограмме, а также сведения о достижении значений показателей (индикаторов) Госпрограммы согласно прилагаемым формам. По подпрограмме «Развитие мер социальной поддержки отдельных категорий граждан» отражаются расходы консолидированных бюджетов субъектов Российской Федерации по подразделу 1003 «Социальное обеспечение населения», связанные с обеспечением мер социальной поддержки граждан, включая все виды пособий и другие аналогичные расходы. По подпрограмме «Модернизация и развитие социального обслуживания населения» отражаются расходы консолидированных бюджетов субъектов Российской Федерации по подразделу 1002 «Социальное обслуживание населения», связанные с организацией социального обслуживания населения, обеспечением деятельности учреждений и организаций социального обслуживания, а также по подразделам 1005 «Прикладные научные исследования в области социальной политики» и 1006 «Другие вопросы в области социальной политики» расходы на иные мероприятия в области социальной политики, которые не могут быть отнесены ни к одному из перечисленных подразделов. По подпрограмме «Совершенствование социальной поддержки семьи и детей» отражаются расходы консолидированных бюджетов субъектов Российской Федерации по подразделу 1004 «Охрана семьи и детства», связанные с предоставлением мер социальной поддержки в виде пособий семьям с детьми, по опеке и попечительству; перевозкой несовершеннолетних, самовольно ушедших из семей, детских домов, школ-интернатов, специальных учебно-воспитательных учреждений, предоставлением жилых помещений детям-сиротам и детям, оставшимся без попечения родителей, лицам из их числа по договорам найма специализированных жилых помещений, а также расходы на выплату гражданам, подвергшимся воздействию радиации вследствие радиационных аварий, ежемесячного пособия по уходу за ребенком в возрасте от полутора до трех лет. При этом субсидии и субвенции, предоставляемые из федерального бюджета не учитываются. Проект письма размещен на сайте Минтруда России: http://www.rosmintrud.ru/docs/mintrud/protection/78 Информацию просим представить на печатных носителях и в электронном виде с использованием автоматизированной информационной системы Минздрава России Для получения доступа в автоматизированную информационную систему необходимо сформировать заявку на предоставление пароля, размещенную по вышеуказанному адресу, с использованием режима «заявка на подключение». Отсканированную и подписанную заявку необходимо направить по адресу электронной почты «горячей линии» - info@citep.ru. при возникновении вопросов по работе с информационной системой необходимо обратиться по телефону 8 (499) 578-03-04 или по электронной почте: info@citep.ru Информацию представить в Минтруд России не позднее 3 марта 2014 года. Контактное лицо – начальник отдела политики в сфере социальной защиты населения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Минтруда России - Семенова Лариса Борисовна. Телефон 8 (495) 606-17-36. Адрес электронной почты: SemenovaLB@rosmintrud.гu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