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№1 от 1 марта 2014 г.</w:t>
      </w:r>
    </w:p>
    <w:p>
      <w:pPr>
        <w:pStyle w:val="Heading2"/>
        <w:rPr/>
      </w:pPr>
      <w:r>
        <w:rPr/>
        <w:t>«Соглашение о внесении изменений и дополнений в Отраслевое соглашение по организациям железнодорожного транспорта на 2014 - 2016 годы»</w:t>
      </w:r>
    </w:p>
    <w:p>
      <w:pPr>
        <w:pStyle w:val="TextBody"/>
        <w:rPr/>
      </w:pPr>
      <w:r>
        <w:rPr/>
        <w:t>(Зарегистрировано в Роструде 28 марта 2013 года, регистрационный номер 18/14-16)</w:t>
      </w:r>
    </w:p>
    <w:p>
      <w:pPr>
        <w:pStyle w:val="TextBody"/>
        <w:rPr/>
      </w:pPr>
      <w:r>
        <w:rPr/>
        <w:t>Общественная организация - Российский профессиональный союз железнодорожников и транспортных строителей (РОСПРОФЖЕЛ) и Общероссийское отраслевое объединение работодателей железнодорожного транспорта (Объединение «Желдортранс»), руководствуясь пунктом 12.3. Отраслевого соглашения по организациям железнодорожного транспорта на 2014 - 2016 годы (далее - Отраслевое соглашение), заключили настоящее Соглашение о следующем:</w:t>
      </w:r>
    </w:p>
    <w:p>
      <w:pPr>
        <w:pStyle w:val="TextBody"/>
        <w:rPr/>
      </w:pPr>
      <w:r>
        <w:rPr/>
        <w:t>1. Внести в Отраслевое соглашение следующие изменения и дополнения:</w:t>
      </w:r>
    </w:p>
    <w:p>
      <w:pPr>
        <w:pStyle w:val="TextBody"/>
        <w:rPr/>
      </w:pPr>
      <w:r>
        <w:rPr/>
        <w:t>1) Изложить пункт 3.3. Отраслевого соглашения в следующей редакции:</w:t>
      </w:r>
    </w:p>
    <w:p>
      <w:pPr>
        <w:pStyle w:val="TextBody"/>
        <w:rPr/>
      </w:pPr>
      <w:r>
        <w:rPr/>
        <w:t>«3.3. Ежегодные дополнительные оплачиваемые отпуска предоставляются Работникам: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условия труда на рабочих местах которых по результатам специальной оценки условий труда (аттестации рабочих мест) отнесены к вредным условиям труда 2-й, 3-й или 4-й степени или опасным условиям труда;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ненормированным рабочим днем;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работающим в районах Крайнего Севера и приравненных к ним местностях. </w:t>
      </w:r>
    </w:p>
    <w:p>
      <w:pPr>
        <w:pStyle w:val="TextBody"/>
        <w:rPr/>
      </w:pPr>
      <w:r>
        <w:rPr/>
        <w:t>Порядок предоставления Работникам дополнительных оплачиваемых отпусков, указанных выше, иных дополнительных оплачиваемых отпусков, не предусмотренных настоящим пунктом, и их продолжительность определяются федеральным законом, коллективным договором или локальным нормативным актом Организации, принятым с учетом мнения выборного органа соответствующей первичной организации Профсоюза.</w:t>
      </w:r>
    </w:p>
    <w:p>
      <w:pPr>
        <w:pStyle w:val="TextBody"/>
        <w:rPr/>
      </w:pPr>
      <w:r>
        <w:rPr/>
        <w:t>На основании письменного согласия Работника, оформленного путем заключения дополнительного соглашения к трудовому договору, часть дополнительного оплачиваемого отпуска Работникам, занятым на работах с вредными и (или) опасными условиями труда, превышающая 7 календарных дней, может быть заменена денежной компенсацией в порядке, размерах и на условиях, определенных коллективными договорами Организаций, но не ниже суммы, рассчитанной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г. № 922, для случаев определения среднего заработка при выплате компенсаций за неиспользованный отпуск».</w:t>
      </w:r>
    </w:p>
    <w:p>
      <w:pPr>
        <w:pStyle w:val="TextBody"/>
        <w:rPr/>
      </w:pPr>
      <w:r>
        <w:rPr/>
        <w:t>2) Изложить пункт 3.4. Отраслевого соглашения в следующей редакции:</w:t>
      </w:r>
    </w:p>
    <w:p>
      <w:pPr>
        <w:pStyle w:val="TextBody"/>
        <w:rPr/>
      </w:pPr>
      <w:r>
        <w:rPr/>
        <w:t>«3.4. Работникам, условия труда на рабочих местах которых по результатам специальной оценки условий труда (аттестации рабочих мест) отнесены к вредным условиям труда 3-й или 4-й степени или опасным условиям труда устанавливается сокращенная продолжительность рабочего времени - 36 часов в неделю.</w:t>
      </w:r>
    </w:p>
    <w:p>
      <w:pPr>
        <w:pStyle w:val="TextBody"/>
        <w:rPr/>
      </w:pPr>
      <w:r>
        <w:rPr/>
        <w:t>На основании письменного согласия Работника, оформленного путем заключения дополнительного соглашения к трудовому договору, продолжительность рабочего времени может быть увеличена, но не более чем до 40 часов в неделю с выплатой отдельно устанавливаемой денежной компенсации в порядке, размерах и на условиях, определяемых коллективными договорами Организаций, но во всех случаях не ниже 10 % часовой тарифной ставки (оклада) за фактически отработанное время. В местностях, где в соответствии с законодательством Российской Федерации к заработной плате применяются районные коэффициенты и (или) устанавливаются процентные надбавки к заработной плате денежная компенсация выплачивается с учетом данных коэффициентов и процентных надбавок.</w:t>
      </w:r>
    </w:p>
    <w:p>
      <w:pPr>
        <w:pStyle w:val="TextBody"/>
        <w:rPr/>
      </w:pPr>
      <w:r>
        <w:rPr/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на основании письменного согласия Работника, оформленного путем заключения дополнительного соглашения к трудовому договору, максимально допустимая продолжительность ежедневной работы (смены) может быть увеличена: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36-часовой рабочей неделе - до 12 часов;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 30-часовой и менее рабочей неделе - до 8 часов, </w:t>
      </w:r>
    </w:p>
    <w:p>
      <w:pPr>
        <w:pStyle w:val="TextBody"/>
        <w:rPr/>
      </w:pPr>
      <w:r>
        <w:rPr/>
        <w:t>при условии соблюдения предельной еженедельной продолжительности рабочего времени, установленной в соответствии с частями первой - третьей статьи 92 Трудового Кодекса Российской Федерации».</w:t>
      </w:r>
    </w:p>
    <w:p>
      <w:pPr>
        <w:pStyle w:val="TextBody"/>
        <w:rPr/>
      </w:pPr>
      <w:r>
        <w:rPr/>
        <w:t>2. Изменения и дополнения в Отраслевое соглашение, принятые настоящим Соглашением, вводятся с 1 марта 2014 года.</w:t>
      </w:r>
    </w:p>
    <w:p>
      <w:pPr>
        <w:pStyle w:val="Heading5"/>
        <w:rPr/>
      </w:pPr>
      <w:r>
        <w:rPr/>
        <w:t xml:space="preserve">Председатель Российского </w:t>
        <w:br/>
        <w:t xml:space="preserve">профессионального союза </w:t>
        <w:br/>
        <w:t xml:space="preserve">железнодорожников и </w:t>
        <w:br/>
        <w:t xml:space="preserve">транспортных строителей </w:t>
        <w:br/>
        <w:t>Н.А. Никифоров</w:t>
      </w:r>
    </w:p>
    <w:p>
      <w:pPr>
        <w:pStyle w:val="Heading5"/>
        <w:spacing w:before="120" w:after="60"/>
        <w:rPr/>
      </w:pPr>
      <w:r>
        <w:rPr/>
        <w:t xml:space="preserve">Председатель Совета </w:t>
        <w:br/>
        <w:t xml:space="preserve">Общероссийского отраслевого </w:t>
        <w:br/>
        <w:t xml:space="preserve">объединения работодателей </w:t>
        <w:br/>
        <w:t xml:space="preserve">железнодорожного транспорта </w:t>
        <w:br/>
        <w:t>Д.С. Шаханов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