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159н от 28 марта 2014 г.</w:t>
      </w:r>
    </w:p>
    <w:p>
      <w:pPr>
        <w:pStyle w:val="Heading2"/>
        <w:rPr/>
      </w:pPr>
      <w:r>
        <w:rPr/>
        <w:t>«Об утверждении формы заявления о предоставлении социальных услуг»</w:t>
      </w:r>
    </w:p>
    <w:p>
      <w:pPr>
        <w:pStyle w:val="TextBody"/>
        <w:rPr/>
      </w:pPr>
      <w:r>
        <w:rPr/>
        <w:t>В соответствии с пунктом 13 части 2 статьи 7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5952),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прилагаемую форму заявления о предоставлении социальных услуг.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2015 года. </w:t>
      </w:r>
    </w:p>
    <w:p>
      <w:pPr>
        <w:pStyle w:val="Heading5"/>
        <w:spacing w:before="120" w:after="60"/>
        <w:rPr/>
      </w:pPr>
      <w:r>
        <w:rPr/>
        <w:t>Министр 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