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425н от 30 июня 2014 г.</w:t>
      </w:r>
    </w:p>
    <w:p>
      <w:pPr>
        <w:pStyle w:val="Heading2"/>
        <w:rPr/>
      </w:pPr>
      <w:r>
        <w:rPr/>
        <w:t>«Об утверждении примерного положения о попечительском совете организации социального обслуживания»</w:t>
      </w:r>
    </w:p>
    <w:p>
      <w:pPr>
        <w:pStyle w:val="TextBody"/>
        <w:rPr/>
      </w:pPr>
      <w:r>
        <w:rPr/>
        <w:t>В соответствии с пунктом 15 части 2 статьи 7, частью 4 статьи 23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Примерное положение о попечительском совете организации социального обслуживания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2015 года. 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