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427а от 30 июня 2014 г.</w:t>
      </w:r>
    </w:p>
    <w:p>
      <w:pPr>
        <w:pStyle w:val="Heading2"/>
        <w:rPr/>
      </w:pPr>
      <w:r>
        <w:rPr/>
        <w:t>«Об утверждении плана Министерства труда и социальной защиты Российской Федерации по противодействию коррупции на 2014 - 2015 годы»</w:t>
      </w:r>
    </w:p>
    <w:p>
      <w:pPr>
        <w:pStyle w:val="TextBody"/>
        <w:rPr/>
      </w:pPr>
      <w:r>
        <w:rPr/>
        <w:t>В соответствии с Указом Президента Российской Федерации от 11 апреля 2014 г. N 226 "О Национальном плане противодействия коррупции на 2014 - 2015 годы" приказываю: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план Министерства труда и социальной защиты Российской Федерации по противодействию коррупции на 2014 - 2015 годы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Контроль за исполнением настоящего Приказа оставляю за собой. 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