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№8 от 17 июля 2014 г.</w:t>
      </w:r>
    </w:p>
    <w:p>
      <w:pPr>
        <w:pStyle w:val="Heading2"/>
        <w:rPr/>
      </w:pPr>
      <w:r>
        <w:rPr/>
        <w:t>«Протокол заседания Общественного совета при Министерстве труда и социальной защиты Российской Федерации»</w:t>
      </w:r>
    </w:p>
    <w:p>
      <w:pPr>
        <w:pStyle w:val="Heading4"/>
        <w:rPr/>
      </w:pPr>
      <w:r>
        <w:rPr/>
        <w:t>ПРЕДСЕДАТЕЛЬСТВОВАЛА</w:t>
        <w:br/>
        <w:t>Е.С. Герасимова</w:t>
      </w:r>
    </w:p>
    <w:p>
      <w:pPr>
        <w:pStyle w:val="TextBody"/>
        <w:rPr/>
      </w:pPr>
      <w:r>
        <w:rPr>
          <w:u w:val="single"/>
        </w:rPr>
        <w:t>Присутствовали</w:t>
      </w:r>
      <w:r>
        <w:rPr/>
        <w:t>: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455"/>
        <w:gridCol w:w="95"/>
        <w:gridCol w:w="6655"/>
      </w:tblGrid>
      <w:tr>
        <w:trPr/>
        <w:tc>
          <w:tcPr>
            <w:tcW w:w="34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заместитель Министра труда и социальной защиты Российской Федерации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-</w:t>
            </w:r>
          </w:p>
        </w:tc>
        <w:tc>
          <w:tcPr>
            <w:tcW w:w="6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С.Ф. Вельмяйкин</w:t>
            </w:r>
          </w:p>
        </w:tc>
      </w:tr>
      <w:tr>
        <w:trPr/>
        <w:tc>
          <w:tcPr>
            <w:tcW w:w="34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 и социальной защиты Российской Федерации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Л.Ю. Ельцова</w:t>
            </w:r>
          </w:p>
        </w:tc>
      </w:tr>
      <w:tr>
        <w:trPr/>
        <w:tc>
          <w:tcPr>
            <w:tcW w:w="34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Члены Общественного совета при Министерстве труда и социальной защиты Российской Федерации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-</w:t>
            </w:r>
          </w:p>
        </w:tc>
        <w:tc>
          <w:tcPr>
            <w:tcW w:w="6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К.В. Абрамов, А.В. Анохин, М.В. Довгялло, С.П. Железнов, М.В. Короткова, Е.А. Куликов, И.А. Мещеряков, М.А. Морозова, М.В. Москвина, И.И. Мохначук, Н.Н. Новиков, Л.Н. Овчарова, А.М. Окуньков, О.Н. Олейникова, В.П. Фатеев, Е.Н. Феоктистова</w:t>
            </w:r>
          </w:p>
        </w:tc>
      </w:tr>
      <w:tr>
        <w:trPr/>
        <w:tc>
          <w:tcPr>
            <w:tcW w:w="34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Министерства труда и социальной защиты Российской Федерации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-</w:t>
            </w:r>
          </w:p>
        </w:tc>
        <w:tc>
          <w:tcPr>
            <w:tcW w:w="6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Д.М. Абрамов, И.А. Акимова, Д.В. Баснак, А.В. Безлер, Ф.И. Воронин, Е.В. Кокорева, Т.В. Маленко, Л.Л. Пятецкий, Л.Ю. Чикмачева</w:t>
            </w:r>
          </w:p>
        </w:tc>
      </w:tr>
      <w:tr>
        <w:trPr/>
        <w:tc>
          <w:tcPr>
            <w:tcW w:w="34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Фонда социального страхования Российской Федерации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И.Г. Барановский, Г.А. Саранцев</w:t>
            </w:r>
          </w:p>
        </w:tc>
      </w:tr>
      <w:tr>
        <w:trPr/>
        <w:tc>
          <w:tcPr>
            <w:tcW w:w="34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средств массовой информации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печатных изданий</w:t>
              <w:br/>
              <w:t>(всего - 3 человека)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>I. О новом Стандарте деятельности общественных советов при федеральных органах исполнительной власти (Типовом положении)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заместителя председателя Совета Е.С. Герасимовой в отношении нового стандарта деятельности общественных советов при федеральных органах исполнительной власти (Типового положения), утвержденного протоколом заседания Правительственной комиссии по координации деятельности открытого правительства от 29.05.2014 г. № 4.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Поручить рабочей группе по разработке регламента Совета (Е.А. Герасимова, С.В. Кривенко, Е.А. Куликов) к следующему заседанию Совета (18.09.2014) разработать проект изменений (дополнений) в регламент работы Совета в части: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механизма ротации членов Совета;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процедуры проведения заочного голосования;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отражения в регламенте работы Совета вопросов, связанных с конфликтом интересов членов Совета. </w:t>
      </w:r>
    </w:p>
    <w:p>
      <w:pPr>
        <w:pStyle w:val="TextBody"/>
        <w:rPr/>
      </w:pPr>
      <w:r>
        <w:rPr>
          <w:rStyle w:val="StrongEmphasis"/>
        </w:rPr>
        <w:t>II. О проекте федерального закона «О внесении изменений и дополнений в Трудовой кодекс Российской Федерации» (в части особенностей регулирования труда лиц, работающих у работодателей с численностью работников до 15 человек)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Заместителя Министра труда и социальной защиты Российской Федерации Л.Ю. Ельцовой по данному вопросу.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 учетом состоявшегося предварительного обсуждения данного законопроекта на заседании комиссии № 2 Совета (Комиссия по труду и занятости) Совета поддержать данный законопроект в целом, предложить Минтруду России расширить сферу действия законопроекта, распространив его также на некоммерческие организации.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Рекомендовать Департаменту оплаты труда, трудовых отношений и социального партнерства Министерства труда и социальной защиты Российской Федерации: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доработать указанный проект федерального закона в соответствии с высказанным предложением;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после его доработки информировать Совет о результатах. </w:t>
      </w:r>
    </w:p>
    <w:p>
      <w:pPr>
        <w:pStyle w:val="TextBody"/>
        <w:jc w:val="center"/>
        <w:rPr/>
      </w:pPr>
      <w:r>
        <w:rPr>
          <w:rStyle w:val="StrongEmphasis"/>
        </w:rPr>
        <w:t>III. О разработке профессиональных стандартов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Заместителя Министра труда и социальной защиты Российской Федерации Л.Ю. Ельцовой о ходе работы по разработке профессиональных стандартов.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Поддержать в целом работу Министерства труда и социальной защиты Российской Федерации по разработке профессиональных стандартов.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>На следующем заседании Совета (18.09.2014) отдельно рассмотреть проект федерального закона «О внесении изменений в статью 195</w:t>
      </w:r>
      <w:r>
        <w:rPr>
          <w:position w:val="8"/>
          <w:sz w:val="19"/>
        </w:rPr>
        <w:t>1</w:t>
      </w:r>
      <w:r>
        <w:rPr/>
        <w:t xml:space="preserve"> Трудового кодекса Российской Федерации». </w:t>
      </w:r>
    </w:p>
    <w:p>
      <w:pPr>
        <w:pStyle w:val="TextBody"/>
        <w:jc w:val="center"/>
        <w:rPr/>
      </w:pPr>
      <w:r>
        <w:rPr>
          <w:rStyle w:val="StrongEmphasis"/>
        </w:rPr>
        <w:t>IV. О проекте федерального закона «О внесении изменений в статью 96 Федерального закона «Об образовании в Российской Федерации» (в части уточнения порядка проведения общественной аккредитации и профессионально-общественной аккредитации)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Заместителя Министра труда и социальной защиты Российской Федерации Л.Ю. Ельцовой по данному вопросу.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Поддержать в целом разработанный проект федерального закона «О внесении изменений в статью 96 Федерального закона «Об образовании в Российской Федерации».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 xml:space="preserve">Рекомендовать Минтруду России доработать указанный проект федерального закона в части: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установления ответственности за качество проведения общественной аккредитации;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ind w:left="707" w:hanging="283"/>
        <w:rPr/>
      </w:pPr>
      <w:r>
        <w:rPr/>
        <w:t xml:space="preserve">определения (уточнения) круга организаций, которые могут осуществлять общественную аккредитацию образовательных организаций. </w:t>
      </w:r>
    </w:p>
    <w:p>
      <w:pPr>
        <w:pStyle w:val="TextBody"/>
        <w:jc w:val="center"/>
        <w:rPr/>
      </w:pPr>
      <w:r>
        <w:rPr>
          <w:rStyle w:val="StrongEmphasis"/>
        </w:rPr>
        <w:t>V.О проекте федерального закона «О страховых тарифах на обязательное социальное страхование от несчастных случаев на производстве и профессиональных заболеваний на 2015 год и на плановый период 2016 и 2017 годов»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Директора Департамента развития социального страхования Л.Ю. Чикмачевой по данному вопросу.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Поддержать в целом концепцию рассматриваемого законопроекта.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ind w:left="707" w:hanging="283"/>
        <w:rPr/>
      </w:pPr>
      <w:r>
        <w:rPr/>
        <w:t xml:space="preserve">Рекомендовать Минтруду России дополнить пояснительную записку рассматриваемого проекта федерального закона разъяснением причин превышения темпов роста доходов Фонда социального страхования Российской Федерации над расходами по сравнению с темпами индексации размера страховых выплат. </w:t>
      </w:r>
    </w:p>
    <w:p>
      <w:pPr>
        <w:pStyle w:val="TextBody"/>
        <w:jc w:val="center"/>
        <w:rPr/>
      </w:pPr>
      <w:r>
        <w:rPr>
          <w:rStyle w:val="StrongEmphasis"/>
        </w:rPr>
        <w:t>VI. О профессиональных квалификационных требованиях к государственным гражданским служащим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директора Департамента развития государственной службы Д.В. Баснака о ходе подготовки проекта федерального закона «О внесении изменений в Федеральный закон «О государственной гражданской службе Российской Федерации» в части совершенствования на государственной гражданской службе системы квалификационных требований к должностям государственной гражданской службы, а также оценки квалификации претендентов на замещение должности государственной гражданской службы и государственных гражданских служащих.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целом одобрить концепцию предлагаемой системы квалификационных требований к должностям государственной гражданской службы и оценки квалификации претендентов на замещение должности государственной гражданской службы и государственных гражданских служащих.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Рекомендовать Минтруду России информировать комиссию № 5 Совета (Комиссия по развитию государственной службы) о ходе процесса принятия федерального закона «О внесении изменений в Федеральный закон «О государственной гражданской службе Российской Федерации».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ind w:left="707" w:hanging="283"/>
        <w:rPr/>
      </w:pPr>
      <w:r>
        <w:rPr/>
        <w:t xml:space="preserve">В случае внесения в данный законопроект изменений, концептуально меняющих систему квалификационных требований к должностям государственной гражданской службы и оценку квалификации претендентов на замещение должности государственной гражданской службы и государственных гражданских служащих, повторно вынести рассмотрение указанного вопроса на заседание Совета. </w:t>
      </w:r>
    </w:p>
    <w:p>
      <w:pPr>
        <w:pStyle w:val="TextBody"/>
        <w:jc w:val="center"/>
        <w:rPr/>
      </w:pPr>
      <w:r>
        <w:rPr>
          <w:rStyle w:val="StrongEmphasis"/>
        </w:rPr>
        <w:t>VII.О проекте федерального закона «О внесении изменений в Федеральный закон «О государственной гражданской службе Российской Федерации» (в части определения порядка замены части ежегодного оплачиваемого отпуска государственного гражданского служащего денежной компенсацией)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директора Департамента развития государственной службы Д.В. Баснака по данному вопросу.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Поддержать разработанный Минтрудом России вышеуказанный законопроект, предлагающий в статье 46 Федерального закона от 27.07.2004 г. № 79-ФЗ «О государственной гражданской службе Российской Федерации» предусмотреть возможность замены денежной компенсацией части ежегодного оплачиваемого отпуска государственного гражданского служащего, превышающей минимальную продолжительность ежегодного оплачиваемого отпуска в Российской Федерации.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rPr/>
      </w:pPr>
      <w:r>
        <w:rPr/>
        <w:t xml:space="preserve">В связи с тем, что в процессе обсуждения вышеуказанного вопроса произошло сокращение присутствующих на данном заседании членов Совета, повлекшее за собой отсутствие кворума и, соответственно, невозможность утверждения протокольных решений предлагается следующее: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всем членам Совета ознакомиться с решением по указанному вопросу, отраженным в протоколе и на аудиозаписи данного заседания;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ind w:left="707" w:hanging="283"/>
        <w:rPr/>
      </w:pPr>
      <w:r>
        <w:rPr/>
        <w:t xml:space="preserve">на следующем заседании Совета (18.09.2014) первым вопросом повестки утвердить (без дополнительного рассмотрения и обсуждения) решение Совета, изложенное в пункте 2 данного раздела протокола. </w:t>
      </w:r>
    </w:p>
    <w:p>
      <w:pPr>
        <w:pStyle w:val="TextBody"/>
        <w:jc w:val="center"/>
        <w:rPr/>
      </w:pPr>
      <w:r>
        <w:rPr>
          <w:rStyle w:val="StrongEmphasis"/>
        </w:rPr>
        <w:t>VIII. Организационные и другие вопросы, обсуждаемые в информационном порядке в связи с отсутствием кворума на текущем заседании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ind w:left="707" w:hanging="283"/>
        <w:rPr/>
      </w:pPr>
      <w:r>
        <w:rPr/>
        <w:t xml:space="preserve">Принять к сведению информацию заместителя председателя Совета Е.С. Герасимовой о поступлении в адрес Совета письма Минтруда России от 11.07.2014 № 18-4/10/B-4076 с предложением представить информацию о кандидатурах в состав рабочих групп, формируемых в Минтруде России для участия в разработке базовых (отраслевых) перечней государственных и муниципальных услуг и работ, оказываемых и выполняемых федеральными государственными учреждениями в соответствии с постановлением Правительства Российской Федерации от 26.02.2014 г. № 151. </w:t>
      </w:r>
    </w:p>
    <w:p>
      <w:pPr>
        <w:pStyle w:val="TextBody"/>
        <w:rPr/>
      </w:pPr>
      <w:r>
        <w:rPr/>
        <w:t>Кандидатуры могут быть предложены из числа членов Совета, представителей общероссийских общественных организаций, социально ориентированных некоммерческих организаций, а также других экспертов в соответствующих сферах.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Подготовить и направить в Минтруд России запрос в отношении составов вышеуказанных рабочих групп для ознакомления с ними членами Совета и последующего предложения Советом соответствующих кандидатур в состав данных рабочих групп. 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Провести следующее заседание Совета 18 сентября 2014 года согласно графику заседаний Совета на 2014 год, утвержденному протоколом заседания Совета от 20 февраля 2014 года № 3. 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ind w:left="707" w:hanging="283"/>
        <w:rPr/>
      </w:pPr>
      <w:r>
        <w:rPr/>
        <w:t xml:space="preserve">Принять к сведению информацию о повестке следующего заседания Совета (18.09.2014), а также об изменениях, вносимых в План работы Совета на 2014 год: 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связи с отсутствием кворума вопросы № 7, № 8 и № 9, предусмотренные повесткой к рассмотрению на текущем заседании, переносятся на следующее заседание Совета; 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соответствии с пунктом 2 раздела I настоящего протокола повестка следующего заседания Совета дополняется вопросом «О проекте изменений (дополнений) в регламент работы Совета в части: механизма ротации членов Совета; процедуры проведения заочного голосования; отражения в регламенте работы Совета вопросов, связанных с конфликтом интересов членов Совета»; 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В соответствии с пунктом 3 раздела III настоящего протокола повестка следующего заседания Совета дополняется вопросом «О проекте федерального закона «О внесении изменений в статью 195</w:t>
      </w:r>
      <w:r>
        <w:rPr>
          <w:position w:val="8"/>
          <w:sz w:val="19"/>
        </w:rPr>
        <w:t>1</w:t>
      </w:r>
      <w:r>
        <w:rPr/>
        <w:t xml:space="preserve"> Трудового кодекса Российской Федерации»; 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соответствии с абзацем 3 пункта 3 раздела VII настоящего протокола повестка следующего заседания дополняется вопросом «Об утверждении решения Совета, изложенного в пункте 2 раздела VII протокола заседания Совета от 17.07.2014 № 8»; 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Вопрос № 1 Плана работы Совета на 2014 год «О внедрении специальной оценки условий труда» переносится с сентября на ноябрь т.г.; 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ind w:left="707" w:hanging="283"/>
        <w:rPr/>
      </w:pPr>
      <w:r>
        <w:rPr/>
        <w:t xml:space="preserve">Вопрос № 5 Плана работы Совета на 2014 год «О взаимодействии Минтруда России с НКО (некоммерческими организациями)» переносится с сентября на октябрь т.г.. </w:t>
      </w:r>
    </w:p>
    <w:p>
      <w:pPr>
        <w:pStyle w:val="TextBody"/>
        <w:numPr>
          <w:ilvl w:val="0"/>
          <w:numId w:val="15"/>
        </w:numPr>
        <w:tabs>
          <w:tab w:val="left" w:pos="0" w:leader="none"/>
        </w:tabs>
        <w:ind w:left="707" w:hanging="283"/>
        <w:rPr/>
      </w:pPr>
      <w:r>
        <w:rPr/>
        <w:t xml:space="preserve">Обратиться к членам Совета с просьбой направить секретарю Совета Ф.И. Воронину свои биографии, заполненные по предоставленному образцу (шаблону), а также личные фотографии (тем, кто этого еще не сделал). </w:t>
      </w:r>
    </w:p>
    <w:p>
      <w:pPr>
        <w:pStyle w:val="Heading5"/>
        <w:spacing w:before="120" w:after="60"/>
        <w:rPr/>
      </w:pPr>
      <w:r>
        <w:rPr/>
        <w:t>Заместитель председателя Общественного совета при Министерстве труда и социальной защиты Российской Федерации</w:t>
        <w:br/>
        <w:t>Е.С. Герасимова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3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5"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4">
    <w:name w:val="Heading 4"/>
    <w:basedOn w:val="Heading"/>
    <w:next w:val="TextBody"/>
    <w:qFormat/>
    <w:pPr>
      <w:spacing w:before="120" w:after="120"/>
      <w:outlineLvl w:val="3"/>
    </w:pPr>
    <w:rPr>
      <w:rFonts w:ascii="Liberation Serif" w:hAnsi="Liberation Serif" w:eastAsia="DejaVu Sans" w:cs="DejaVu Sans"/>
      <w:b/>
      <w:bCs/>
      <w:sz w:val="24"/>
      <w:szCs w:val="24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