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№1618-р от 25 августа 2014 г.</w:t>
      </w:r>
    </w:p>
    <w:p>
      <w:pPr>
        <w:pStyle w:val="Heading2"/>
        <w:rPr/>
      </w:pPr>
      <w:r>
        <w:rPr/>
        <w:t>«Об утверждении Концепции государственной семейной политики в Российской Федерации на период до 2025 года»</w:t>
      </w:r>
    </w:p>
    <w:p>
      <w:pPr>
        <w:pStyle w:val="TextBody"/>
        <w:rPr/>
      </w:pPr>
      <w:r>
        <w:rPr/>
        <w:t>1. Утвердить прилагаемую Концепцию государственной семейной политики в Российской Федерации на период до 2025 года.</w:t>
      </w:r>
    </w:p>
    <w:p>
      <w:pPr>
        <w:pStyle w:val="TextBody"/>
        <w:rPr/>
      </w:pPr>
      <w:r>
        <w:rPr/>
        <w:t xml:space="preserve">2. Минтруду России совместно с заинтересованными федеральными органами исполнительной власти представить до 1 декабря 2014 г. в Правительство Российской Федерации проект плана мероприятий на 2015 - 2018 годы по реализации первого этапа Концепции государственной семейной политики в Российской Федерации на период до 2025 года.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