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17 декабря 2014 г.</w:t>
      </w:r>
    </w:p>
    <w:p>
      <w:pPr>
        <w:pStyle w:val="Heading2"/>
        <w:rPr/>
      </w:pPr>
      <w:r>
        <w:rPr/>
        <w:t>«Соглашение о продлении на 2015-2017 годы действия отраслевого соглашения в оценочной деятельности в Российской Федерации на 2012-2014 годы и внесении в него изменений и дополнений»</w:t>
      </w:r>
    </w:p>
    <w:p>
      <w:pPr>
        <w:pStyle w:val="TextBody"/>
        <w:rPr/>
      </w:pPr>
      <w:r>
        <w:rPr/>
        <w:t>(Зарегистрировано в Роструде 29 декабря 2014 года, регистрационный номер 32/15-17)</w:t>
      </w:r>
    </w:p>
    <w:p>
      <w:pPr>
        <w:pStyle w:val="TextBody"/>
        <w:rPr/>
      </w:pPr>
      <w:r>
        <w:rPr/>
        <w:t>Общероссийское межотраслевое объединение работодателей аудиторских, оценочных, экспертных и консалтинговых организаций и Всероссийский профессиональный союз работников аудиторских, оценочных, экспертных и консалтинговых организаций, руководствуясь статьями 48 и 49 Трудового кодекса Российской Федерации, заключили настоящее Соглашение о следующем:</w:t>
      </w:r>
    </w:p>
    <w:p>
      <w:pPr>
        <w:pStyle w:val="TextBody"/>
        <w:rPr/>
      </w:pPr>
      <w:r>
        <w:rPr/>
        <w:t>1. Срок действия Отраслевого соглашения в оценочной деятельности в Российской Федерации на 2012 - 2014 годы (далее - Отраслевое соглашение) продлить на 2015 - 2017 годы.</w:t>
      </w:r>
    </w:p>
    <w:p>
      <w:pPr>
        <w:pStyle w:val="TextBody"/>
        <w:rPr/>
      </w:pPr>
      <w:r>
        <w:rPr/>
        <w:t>2. Внести в Отраслевое соглашение следующие дополнения и изменения:</w:t>
      </w:r>
    </w:p>
    <w:p>
      <w:pPr>
        <w:pStyle w:val="TextBody"/>
        <w:rPr/>
      </w:pPr>
      <w:r>
        <w:rPr/>
        <w:t>2.1. Пункт 1.1. Главы I. изложить в следующей редакции: Настоящее Отраслевое соглашение в оценочной деятельности в Российской Федерации (далее -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Федерации, Федерального закона «О профессиональных союзах, их правах и гарантиях деятельности» от 12 января 1996 года №10-ФЗ, Федерального закона «Об объединениях работодателей» от 27 ноября 2002 г. № 156-ФЗ, постановления Правительства Российской Федерации «О наделении федеральных органов исполнительной власти правом представления работодателей при проведении коллективных переговоров, заключении и изменении отраслевых (межотраслевых) соглашений на федеральном уровне» от 10 августа 2005 года № 500, Конвенций Международной организации труда (МОТ) ратифицированных Российской Федерацией, Генерального соглашения' между общероссийскими объединениями профсоюзов, общероссийскими объединениями работодателей и Правительством Российской Федерации на 2014 - 2016 годы и других нормативно-правовых актов.</w:t>
      </w:r>
    </w:p>
    <w:p>
      <w:pPr>
        <w:pStyle w:val="TextBody"/>
        <w:rPr/>
      </w:pPr>
      <w:r>
        <w:rPr/>
        <w:t>2.2. Пункт 3.10. Главы III. изложить в следующей редакции: Соглашение действует с 1 января 2015 года по 31 декабря 2017 года.</w:t>
      </w:r>
    </w:p>
    <w:p>
      <w:pPr>
        <w:pStyle w:val="TextBody"/>
        <w:rPr/>
      </w:pPr>
      <w:r>
        <w:rPr/>
        <w:t>Соглашение может быть изменено, дополнено, только по взаимному согласию Сторон Соглашения, в порядке, установленном Трудовым кодексом Российской Федерации для его заключения.</w:t>
      </w:r>
    </w:p>
    <w:p>
      <w:pPr>
        <w:pStyle w:val="TextBody"/>
        <w:rPr/>
      </w:pPr>
      <w:r>
        <w:rPr/>
        <w:t>2.3. Пункт 5.2.3 Главы V. изложить в следующей редакции: разрабатывать и осуществлять в установленном порядке мероприятия по</w:t>
      </w:r>
    </w:p>
    <w:p>
      <w:pPr>
        <w:pStyle w:val="TextBody"/>
        <w:rPr/>
      </w:pPr>
      <w:r>
        <w:rPr/>
        <w:t>профессиональной переподготовке, повышению квалификации специалистов в сфере оценочной деятельности и присвоению им уровней квалификации.</w:t>
      </w:r>
    </w:p>
    <w:p>
      <w:pPr>
        <w:pStyle w:val="TextBody"/>
        <w:rPr/>
      </w:pPr>
      <w:r>
        <w:rPr/>
        <w:t>2.4. Пункт 7.2. Главы VII. изложить в следующей редакции:</w:t>
      </w:r>
    </w:p>
    <w:p>
      <w:pPr>
        <w:pStyle w:val="TextBody"/>
        <w:rPr/>
      </w:pPr>
      <w:r>
        <w:rPr/>
        <w:t>С 01 января 2015 года минимальный размер заработной платы Работников устанавливается не ниже величины прожиточного минимума трудоспособного населения в субъекте (регионе) Российской Федерации.</w:t>
      </w:r>
    </w:p>
    <w:p>
      <w:pPr>
        <w:pStyle w:val="TextBody"/>
        <w:rPr/>
      </w:pPr>
      <w:r>
        <w:rPr/>
        <w:t>2.5. Пункт 7.4. Главы VII. изложить в следующей редакции:</w:t>
      </w:r>
    </w:p>
    <w:p>
      <w:pPr>
        <w:pStyle w:val="TextBody"/>
        <w:rPr/>
      </w:pPr>
      <w:r>
        <w:rPr/>
        <w:t>С 01 января 2015 года нормы труда Работников при оказании физическим лицом, либо юридическим лицом (Работодателями) услуг по составлению отчета об оценке определяются в соответствии с Нормами труда в оценочной деятельности в Российской Федерации, утвержденными настоящим Соглашением (Приложение № 2)</w:t>
      </w:r>
    </w:p>
    <w:p>
      <w:pPr>
        <w:pStyle w:val="TextBody"/>
        <w:rPr/>
      </w:pPr>
      <w:r>
        <w:rPr/>
        <w:t>2.6. Пункт 7.5. Главы VII. изложить в следующей редакции:</w:t>
      </w:r>
    </w:p>
    <w:p>
      <w:pPr>
        <w:pStyle w:val="TextBody"/>
        <w:rPr/>
      </w:pPr>
      <w:r>
        <w:rPr/>
        <w:t>С 01 января 2015 года минимальный размер платы физическому лицу, либо юридическому лицу (Работодателям), за оказание услуг по составлению отчета об оценке и минимальный размер ежемесячной заработной платы (оклад) Работнику-оценщику за составление отчетов об оценке по самому низкому уровню квалификации при 40 часовой рабочей неделе определяется в соответствии с Методикой определения размера платы за оказание услуг по составлению отчета об оценке и определение минимального оклада Работнику-оценщику, утвержденной настоящим Соглашением (Приложение № 1).</w:t>
      </w:r>
    </w:p>
    <w:p>
      <w:pPr>
        <w:pStyle w:val="TextBody"/>
        <w:rPr/>
      </w:pPr>
      <w:r>
        <w:rPr/>
        <w:t>2.7. Пункт 7.6. Главы VII. изложить в следующей редакции:</w:t>
      </w:r>
    </w:p>
    <w:p>
      <w:pPr>
        <w:pStyle w:val="TextBody"/>
        <w:rPr/>
      </w:pPr>
      <w:r>
        <w:rPr/>
        <w:t>Размер ежемесячной заработной платы Работнику-оценщику за составление отчетов об оценке по иным квалификационным уровням и иной продолжительности рабочей недели устанавливается согласно статьям 129, 135 и 143 Трудового кодекса Российской Федерации и зависит от уровня квалификации Работника-оценщика, сложности, количества, качества и условий выполняемой работы по составлению отчета об оценке. Размер заработной платы Работников-оценщиков устанавливается в тарифных ставках. Тарифная ставка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 Тарифные ставки фиксируются в трудовых и коллективных договорах (соглашениях).</w:t>
      </w:r>
    </w:p>
    <w:p>
      <w:pPr>
        <w:pStyle w:val="TextBody"/>
        <w:rPr/>
      </w:pPr>
      <w:r>
        <w:rPr/>
        <w:t>2.8. Пункт 7.7. Главы VII. изложить в следующей редакции:</w:t>
      </w:r>
    </w:p>
    <w:p>
      <w:pPr>
        <w:pStyle w:val="TextBody"/>
        <w:rPr/>
      </w:pPr>
      <w:r>
        <w:rPr/>
        <w:t>Порядок присвоения уровней квалификации и порядок проведения аттестации работников-оценщиков разрабатывается на федеральном отраслевом уровне социального партнерства совместно Объединением и Профсоюзом, утверждается совместным документом.</w:t>
      </w:r>
    </w:p>
    <w:p>
      <w:pPr>
        <w:pStyle w:val="TextBody"/>
        <w:rPr/>
      </w:pPr>
      <w:r>
        <w:rPr/>
        <w:t>Продолжить работу Федеральной отраслевой аттестационно-квалификационной комиссии в оценочной деятельности в Российской Федерации. Порядок работы комиссии определяется соответствующим положением о комиссии утвержденным сторонами.</w:t>
      </w:r>
    </w:p>
    <w:p>
      <w:pPr>
        <w:pStyle w:val="TextBody"/>
        <w:rPr/>
      </w:pPr>
      <w:r>
        <w:rPr/>
        <w:t>2.9. Дополнить Главу VII. пунктами:</w:t>
      </w:r>
    </w:p>
    <w:p>
      <w:pPr>
        <w:pStyle w:val="TextBody"/>
        <w:rPr/>
      </w:pPr>
      <w:r>
        <w:rPr/>
        <w:t>7.14. В целях формирования и поддержки функционирования отраслевой системы профессиональных квалификаций в оценочной деятельности в Российской Федерации Стороны берут на себя следующие обязательства:</w:t>
      </w:r>
    </w:p>
    <w:p>
      <w:pPr>
        <w:pStyle w:val="TextBody"/>
        <w:rPr/>
      </w:pPr>
      <w:r>
        <w:rPr/>
        <w:t>7.14.1. Сформировать на отраслевом общероссийском уровне социального партнерства Федеральный отраслевой совет по профессиональным квалификациям в оценочной деятельности в Российской Федерации. Совместным решением утвердить персональный состав Совета и положение о Совете.</w:t>
      </w:r>
    </w:p>
    <w:p>
      <w:pPr>
        <w:pStyle w:val="TextBody"/>
        <w:rPr/>
      </w:pPr>
      <w:r>
        <w:rPr/>
        <w:t>7.14.2. Проводить совместно мониторинг сегмента рынка труда в оценочной деятельности на соответствие потребностям в квалификациях работников, появления новых профессий, специализаций, изменений в наименованиях и перечнях профессий.</w:t>
      </w:r>
    </w:p>
    <w:p>
      <w:pPr>
        <w:pStyle w:val="TextBody"/>
        <w:rPr/>
      </w:pPr>
      <w:r>
        <w:rPr/>
        <w:t>7.14.3. Совместно разрабатывать, актуализировать и организовывать применение профессиональных стандартов, отраслевых рамок квалификаций и квалификационных требований.</w:t>
      </w:r>
    </w:p>
    <w:p>
      <w:pPr>
        <w:pStyle w:val="TextBody"/>
        <w:rPr/>
      </w:pPr>
      <w:r>
        <w:rPr/>
        <w:t>7.14.4. Разрабатывать отраслевые механизмы по установлению требований для подтверждения профессиональной квалификации.</w:t>
      </w:r>
    </w:p>
    <w:p>
      <w:pPr>
        <w:pStyle w:val="TextBody"/>
        <w:rPr/>
      </w:pPr>
      <w:r>
        <w:rPr/>
        <w:t>7.14.5. Организовать и координировать деятельность по оценке присвоения профессиональных квалификаций в сфере оценочной деятельности в Российской Федерации.</w:t>
      </w:r>
    </w:p>
    <w:p>
      <w:pPr>
        <w:pStyle w:val="TextBody"/>
        <w:rPr/>
      </w:pPr>
      <w:r>
        <w:rPr/>
        <w:t>7.14.6. Участвовать в определении потребностей в образовании и обучении в разработке профессиональных стандартов профессионального образования, в обновлении и профессионально-общественной аккредитации программ профессионального обучения и образования.</w:t>
      </w:r>
    </w:p>
    <w:p>
      <w:pPr>
        <w:pStyle w:val="TextBody"/>
        <w:rPr/>
      </w:pPr>
      <w:r>
        <w:rPr/>
        <w:t>7.14.7. Образовать и сформировать на федеральном уровне социального партнерства отраслевую систему независимой оценки квалификаций. Совместно разработать и утвердить регламент и положение системы, определить уполномоченные организации отраслевой системы независимой оценки квалификаций.</w:t>
      </w:r>
    </w:p>
    <w:p>
      <w:pPr>
        <w:pStyle w:val="TextBody"/>
        <w:rPr/>
      </w:pPr>
      <w:r>
        <w:rPr/>
        <w:t>7.14.8. В целях разработки проектов профессиональных стандартов разрабатывать, актуализировать, утверждать совместным решением отраслевые уровни квалификаций в оценочной деятельности в Российской Федерации и все изменения в них.</w:t>
      </w:r>
    </w:p>
    <w:p>
      <w:pPr>
        <w:pStyle w:val="TextBody"/>
        <w:rPr/>
      </w:pPr>
      <w:r>
        <w:rPr/>
        <w:t>7.14.9. Разработать и внедрить систему общественной аккредитации организаций осуществляющих образовательную деятельность и профессионально-общественной аккредитации образовательных программ в сфере оценочной деятельности. Совместно разработать и утвердить соответствующие регламентирующие документы системы.</w:t>
      </w:r>
    </w:p>
    <w:p>
      <w:pPr>
        <w:pStyle w:val="TextBody"/>
        <w:rPr/>
      </w:pPr>
      <w:r>
        <w:rPr/>
        <w:t>3. Приложение N 1 к Отраслевому соглашению в оценочной деятельности в Российской Федерации на 2012 - 2014 годы, изложить в следующей редакции согласно приложению N 1 к настоящему Соглашению. (Приложение на 14 листах).</w:t>
      </w:r>
    </w:p>
    <w:p>
      <w:pPr>
        <w:pStyle w:val="TextBody"/>
        <w:rPr/>
      </w:pPr>
      <w:r>
        <w:rPr/>
        <w:t>4. Изменения и дополнения в Отраслевое соглашение в оценочной деятельности в Российской Федерации на 2015 - 2017 годы, принятые настоящим Соглашением, вводятся в действие с 1 января 2015 года.</w:t>
      </w:r>
    </w:p>
    <w:p>
      <w:pPr>
        <w:pStyle w:val="TextBody"/>
        <w:spacing w:before="0" w:after="283"/>
        <w:rPr/>
      </w:pPr>
      <w:r>
        <w:rPr/>
        <w:t>5. В течение семи дней со дня подписания настоящего Соглашения сторона работодателей представляет в Федеральную службу по труду и занятости данное Соглашение для уведомительной регистрации.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