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№13-7/10/В-8770 от 19 декабря 2014 г.</w:t>
      </w:r>
    </w:p>
    <w:p>
      <w:pPr>
        <w:pStyle w:val="Heading2"/>
        <w:rPr/>
      </w:pPr>
      <w:r>
        <w:rPr/>
        <w:t>«Органам государственной власти субъектов Российской Федерации (по вопросу разграничения полномочий в сфере социальной поддержки граждан, подвергшихся воздействию радиации)»</w:t>
      </w:r>
    </w:p>
    <w:p>
      <w:pPr>
        <w:pStyle w:val="TextBody"/>
        <w:rPr/>
      </w:pPr>
      <w:r>
        <w:rPr/>
        <w:t>В связи с одобренным Советом Федерации Федерального Собрания Российской Федерации проектом федерального закона № 618932-6 «О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радиации», предусматривающим передачу с 1 января 2015 г. органам государственной власти субъектов Российской Федерации федерального полномочия на осуществление ряда выплат гражданам, подвергшимся воздействию радиации, прошу в срок до 31 декабря т.г. принять нормативные правовые акты субъектов Российской Федерации, определяющие порядок выплаты средств федерального бюджета по передаваемому полномочию, а также, при необходимости, заключить соглашения с ФГУП «Почта России» и кредитными организациями о перечислении денежных средств гражданам.</w:t>
      </w:r>
    </w:p>
    <w:p>
      <w:pPr>
        <w:pStyle w:val="TextBody"/>
        <w:rPr/>
      </w:pPr>
      <w:r>
        <w:rPr/>
        <w:t>Информацию о принятых мерах прошу направить в Минтруд России в срок до 12.00 мск. 30 декабря 2014 г.</w:t>
      </w:r>
    </w:p>
    <w:p>
      <w:pPr>
        <w:pStyle w:val="TextBody"/>
        <w:rPr/>
      </w:pPr>
      <w:r>
        <w:rPr/>
        <w:t>Окончательные редакции проектов федерального закона и постановления правительства Российской Федерации, возлагающего определение порядка указанных выплат на субъекты Российской Федерации, размещены на сайте Минтруда России по электронным адресам:</w:t>
      </w:r>
    </w:p>
    <w:p>
      <w:pPr>
        <w:pStyle w:val="TextBody"/>
        <w:rPr/>
      </w:pPr>
      <w:r>
        <w:rPr/>
        <w:t>Проект федерального закона:</w:t>
      </w:r>
    </w:p>
    <w:p>
      <w:pPr>
        <w:pStyle w:val="TextBody"/>
        <w:rPr/>
      </w:pPr>
      <w:hyperlink r:id="rId2">
        <w:r>
          <w:rPr>
            <w:rStyle w:val="InternetLink"/>
          </w:rPr>
          <w:t>http://www.rosmintrud.ru/docs/mintrud/handicapped/86</w:t>
        </w:r>
      </w:hyperlink>
    </w:p>
    <w:p>
      <w:pPr>
        <w:pStyle w:val="TextBody"/>
        <w:rPr/>
      </w:pPr>
      <w:r>
        <w:rPr/>
        <w:t>Проект постановления:</w:t>
      </w:r>
    </w:p>
    <w:p>
      <w:pPr>
        <w:pStyle w:val="TextBody"/>
        <w:rPr/>
      </w:pPr>
      <w:hyperlink r:id="rId3">
        <w:r>
          <w:rPr>
            <w:rStyle w:val="InternetLink"/>
          </w:rPr>
          <w:t>http://www.rosmintrud.ru/docs/mintrud/handicapped/87</w:t>
        </w:r>
      </w:hyperlink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86" TargetMode="External"/><Relationship Id="rId3" Type="http://schemas.openxmlformats.org/officeDocument/2006/relationships/hyperlink" Target="file:///docs/mintrud/handicapped/8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