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№15-3/10/В-1460 от 5 марта 2015 г.</w:t>
      </w:r>
    </w:p>
    <w:p>
      <w:pPr>
        <w:pStyle w:val="Heading2"/>
        <w:rPr/>
      </w:pPr>
      <w:r>
        <w:rPr/>
        <w:t>Письмо Минтруда России №15-3/10/В-1460 от 5 марта 2015 г.</w:t>
      </w:r>
    </w:p>
    <w:p>
      <w:pPr>
        <w:pStyle w:val="Heading5"/>
        <w:rPr/>
      </w:pPr>
      <w:r>
        <w:rPr/>
        <w:t xml:space="preserve">Органы исполнительной власти </w:t>
        <w:br/>
        <w:t>по труду в субъектах Российской Федерации</w:t>
      </w:r>
    </w:p>
    <w:p>
      <w:pPr>
        <w:pStyle w:val="TextBody"/>
        <w:rPr/>
      </w:pPr>
      <w:r>
        <w:rPr/>
        <w:t>В соответствии с приказом Минтруда России от 29 декабря 2014 г. № 1197 «О проведении общероссийского мониторинга условий и охраны труда» Министерство труда и социальной защиты Российской Федерации направляет формы сведений для проведения общероссийского мониторинга условий и охраны труда (далее – Формы, Сведения, соответственно).</w:t>
      </w:r>
    </w:p>
    <w:p>
      <w:pPr>
        <w:pStyle w:val="TextBody"/>
        <w:rPr/>
      </w:pPr>
      <w:r>
        <w:rPr/>
        <w:t xml:space="preserve">Просим направить Сведения согласно Формам в Минтруд России в срок до 15 апреля 2015 г., в том числе по адресу электронной почты </w:t>
      </w:r>
      <w:hyperlink r:id="rId2">
        <w:r>
          <w:rPr>
            <w:rStyle w:val="InternetLink"/>
          </w:rPr>
          <w:t>ZenkinaMA@rosmintrud.ru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Одновременно Сведения необходимо подтвердить в электронной форме через личный кабинет соответствующего органа исполнительной власти по труду субъекта Российской Федерации в информационно-телекоммуникационной сети «Интернет» по адресу </w:t>
      </w:r>
      <w:hyperlink r:id="rId3">
        <w:r>
          <w:rPr>
            <w:rStyle w:val="InternetLink"/>
          </w:rPr>
          <w:t>http://monitoring.vcot.info</w:t>
        </w:r>
      </w:hyperlink>
      <w:r>
        <w:rPr/>
        <w:t>.</w:t>
      </w:r>
    </w:p>
    <w:p>
      <w:pPr>
        <w:pStyle w:val="TextBody"/>
        <w:rPr/>
      </w:pPr>
      <w:r>
        <w:rPr/>
        <w:t>Формирование личных кабинетов органов исполнительной власти субъекта Российской Федерации в соответствии с паролем и логином, указанном в приложении 2, с учетом необходимых мер информационной безопасности по системе межведомственного электронного документооборота, обеспечивает ФГБУ «ВНИИ охраны и экономики труда» Минтруда России (контактный телефон - 8 (499) 164-96-46).</w:t>
      </w:r>
    </w:p>
    <w:p>
      <w:pPr>
        <w:pStyle w:val="Heading5"/>
        <w:spacing w:before="120" w:after="60"/>
        <w:rPr/>
      </w:pPr>
      <w:r>
        <w:rPr/>
        <w:t xml:space="preserve">Первый заместитель </w:t>
        <w:br/>
        <w:t xml:space="preserve">Министра труда и </w:t>
        <w:br/>
        <w:t xml:space="preserve">социальной защиты </w:t>
        <w:br/>
        <w:t xml:space="preserve">Российской Федерации 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enkinaMA@rosmintrud.ru" TargetMode="External"/><Relationship Id="rId3" Type="http://schemas.openxmlformats.org/officeDocument/2006/relationships/hyperlink" Target="http://monitoring.vcot.inf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