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№10-9/10/В-2174 от 31 марта 2015 г.</w:t>
      </w:r>
    </w:p>
    <w:p>
      <w:pPr>
        <w:pStyle w:val="Heading2"/>
        <w:rPr/>
      </w:pPr>
      <w:r>
        <w:rPr/>
        <w:t>Письмо Минтруда России №10-9/10/В-2174 от 31 марта 2015 г.</w:t>
      </w:r>
    </w:p>
    <w:p>
      <w:pPr>
        <w:pStyle w:val="Heading5"/>
        <w:rPr/>
      </w:pPr>
      <w:r>
        <w:rPr/>
        <w:t>Руководителям</w:t>
      </w:r>
    </w:p>
    <w:p>
      <w:pPr>
        <w:pStyle w:val="Heading5"/>
        <w:rPr/>
      </w:pPr>
      <w:r>
        <w:rPr/>
        <w:t>организаций, находящихся</w:t>
      </w:r>
    </w:p>
    <w:p>
      <w:pPr>
        <w:pStyle w:val="Heading5"/>
        <w:rPr/>
      </w:pPr>
      <w:r>
        <w:rPr/>
        <w:t>в ведении Минтруда России</w:t>
      </w:r>
    </w:p>
    <w:p>
      <w:pPr>
        <w:pStyle w:val="Heading5"/>
        <w:rPr/>
      </w:pPr>
      <w:r>
        <w:rPr/>
        <w:t>(по списку)</w:t>
      </w:r>
    </w:p>
    <w:p>
      <w:pPr>
        <w:pStyle w:val="TextBody"/>
        <w:rPr/>
      </w:pPr>
      <w:r>
        <w:rPr/>
        <w:t xml:space="preserve">В целях соблюдения антикоррупционного законодательства Российской Федерации руководителям организаций, созданных для выполнения задач, поставленных перед Минтрудом России (далее – подведомственные организации) необходимо обеспечить представление работниками, замещающими должности, предусмотренные Перечнем должностей, утвержденным приказом Минтруда России от 27 мая 2013 г. № 223н (в редакции приказа Минтруда России от 18 февраля 2014 г. № 100н) (далее – Перечень должностей), возглавляемых ими организаций сведений о доходах, расходах, об имуществе и обязательствах имущественного характера (далее – сведения о доходах и расходах) </w:t>
      </w:r>
      <w:r>
        <w:rPr>
          <w:rStyle w:val="StrongEmphasis"/>
          <w:u w:val="single"/>
        </w:rPr>
        <w:t>в срок до 30 апреля 2015 года</w:t>
      </w:r>
      <w:r>
        <w:rPr/>
        <w:t xml:space="preserve"> в структурное подразделение или должностному лицу, ответственному за работу по профилактике коррупционных и иных правонарушений, соответствующей организации.</w:t>
      </w:r>
    </w:p>
    <w:p>
      <w:pPr>
        <w:pStyle w:val="TextBody"/>
        <w:rPr/>
      </w:pPr>
      <w:r>
        <w:rPr/>
        <w:t xml:space="preserve">При этом </w:t>
      </w:r>
      <w:r>
        <w:rPr>
          <w:rStyle w:val="StrongEmphasis"/>
          <w:u w:val="single"/>
        </w:rPr>
        <w:t>работник обязан</w:t>
      </w:r>
      <w:r>
        <w:rPr/>
        <w:t xml:space="preserve"> представлять сведения о доходах и расходах также в случаях нахождения работника в очередном, дополнительном отпуске, отпуске без сохранения заработной платы, отпуске по беременности и родам, отпуске по уходу за ребенком, командировке, в период временной нетрудоспособности.</w:t>
      </w:r>
    </w:p>
    <w:p>
      <w:pPr>
        <w:pStyle w:val="TextBody"/>
        <w:rPr/>
      </w:pPr>
      <w:r>
        <w:rPr/>
        <w:t xml:space="preserve">В случае непредставления, несвоевременного представления или представления заведомо ложных сведений о доходах и расходах работник </w:t>
      </w:r>
      <w:r>
        <w:rPr>
          <w:rStyle w:val="StrongEmphasis"/>
        </w:rPr>
        <w:t>подлежит освобождению от замещаемой должности</w:t>
      </w:r>
      <w:r>
        <w:rPr/>
        <w:t xml:space="preserve"> в связи с утратой доверия или привлечению к иным видам дисциплинарной ответственности в соответствии с законодательством Российской Федерации.</w:t>
      </w:r>
    </w:p>
    <w:p>
      <w:pPr>
        <w:pStyle w:val="TextBody"/>
        <w:rPr/>
      </w:pPr>
      <w:r>
        <w:rPr/>
        <w:t>Сведения о доходах и расходах работники представляют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 о доходах и расходах).</w:t>
      </w:r>
    </w:p>
    <w:p>
      <w:pPr>
        <w:pStyle w:val="TextBody"/>
        <w:rPr/>
      </w:pPr>
      <w:r>
        <w:rPr/>
        <w:t xml:space="preserve">Форма справки о доходах и расходах размещена на официальном сайте Минтруда России в разделе «Противодействие коррупции. Формы документов, связанные с противодействием коррупции, для заполнения»: </w:t>
      </w:r>
      <w:hyperlink r:id="rId2">
        <w:r>
          <w:rPr>
            <w:rStyle w:val="InternetLink"/>
          </w:rPr>
          <w:t>/ministry/anticorruption/Forms</w:t>
        </w:r>
      </w:hyperlink>
      <w:r>
        <w:rPr/>
        <w:t>.</w:t>
      </w:r>
    </w:p>
    <w:p>
      <w:pPr>
        <w:pStyle w:val="TextBody"/>
        <w:rPr/>
      </w:pPr>
      <w:r>
        <w:rPr/>
        <w:t xml:space="preserve">Кроме того, при заполнении справок о доходах и расходах рекомендуем воспользоваться Методическими рекомендациями по представлению и заполнению федеральными государственными гражданскими служащими Минтруда России и работниками организаций, находящихся в ведении Минтруда России, справок о доходах, расходах, об имуществе и обязательствах имущественного характера, размещенными на сайте официальном Министерства в разделе «Противодействие коррупции. Методические материалы»: </w:t>
      </w:r>
      <w:hyperlink r:id="rId3">
        <w:r>
          <w:rPr>
            <w:rStyle w:val="InternetLink"/>
          </w:rPr>
          <w:t>/ministry/anticorruption/Methods</w:t>
        </w:r>
      </w:hyperlink>
      <w:r>
        <w:rPr/>
        <w:t>.</w:t>
      </w:r>
    </w:p>
    <w:p>
      <w:pPr>
        <w:pStyle w:val="TextBody"/>
        <w:rPr/>
      </w:pPr>
      <w:r>
        <w:rPr/>
        <w:t>Наряду с изложенным, обращаем внимание, что в соответствии с приказом Минтруда России от 30 января 2014 г. № 62 «Об организации работы по размещению в информационно-телекоммуникационной сети «Интернет» на официальном сайте Министерства труда и социальной защиты Российской Федерации сведений о доходах, расходах, об имуществе и обязательствах имущественного характера» (далее – приказ Минтруда России № 62) руководителям подведомственных организаций, необходимо обеспечить представление сведений, указанных в пункте 1 приказа Минтруда России № 62, в течение 3 рабочих дней со дня истечения срока для подачи сведений о доходах и расходах,</w:t>
      </w:r>
      <w:r>
        <w:rPr>
          <w:rStyle w:val="StrongEmphasis"/>
        </w:rPr>
        <w:t xml:space="preserve"> т.е. до 7 мая 2015 года</w:t>
      </w:r>
      <w:r>
        <w:rPr/>
        <w:t xml:space="preserve"> (</w:t>
      </w:r>
      <w:r>
        <w:rPr>
          <w:rStyle w:val="StrongEmphasis"/>
        </w:rPr>
        <w:t xml:space="preserve">в том числе по электронной почте </w:t>
      </w:r>
      <w:hyperlink r:id="rId4">
        <w:r>
          <w:rPr>
            <w:rStyle w:val="StrongEmphasis"/>
          </w:rPr>
          <w:t>IvanovaEV@rosmintrud.ru</w:t>
        </w:r>
      </w:hyperlink>
      <w:r>
        <w:rPr>
          <w:rStyle w:val="StrongEmphasis"/>
        </w:rPr>
        <w:t xml:space="preserve"> в формате Word</w:t>
      </w:r>
      <w:r>
        <w:rPr/>
        <w:t>).</w:t>
      </w:r>
    </w:p>
    <w:p>
      <w:pPr>
        <w:pStyle w:val="TextBody"/>
        <w:rPr/>
      </w:pPr>
      <w:r>
        <w:rPr/>
        <w:t xml:space="preserve">В целях недопущения нарушения антикоррупционного законодательства Российской Федерации откладывать представление указанных сведений до окончания установленного срока не рекомендуется. </w:t>
      </w:r>
    </w:p>
    <w:p>
      <w:pPr>
        <w:pStyle w:val="TextBody"/>
        <w:rPr/>
      </w:pPr>
      <w:r>
        <w:rPr/>
        <w:t xml:space="preserve">Приказ Минтруда России № 62 размещен на официальном сайте Минтруда России в разделе «Противодействие коррупции» подразделе «Нормативные правовые и иные акты в сфере противодействия коррупции. Ведомственные нормативные правовые акты»: </w:t>
      </w:r>
      <w:hyperlink r:id="rId5">
        <w:r>
          <w:rPr>
            <w:rStyle w:val="InternetLink"/>
          </w:rPr>
          <w:t>/ministry/anticorruption/legislation/1</w:t>
        </w:r>
      </w:hyperlink>
      <w:r>
        <w:rPr/>
        <w:t>.</w:t>
      </w:r>
    </w:p>
    <w:p>
      <w:pPr>
        <w:pStyle w:val="TextBody"/>
        <w:rPr/>
      </w:pPr>
      <w:r>
        <w:rPr/>
        <w:t>Дополнительно сообщаем, что в соответствии с Указом Президента Российской Федерации от 23 июня 2014 г. № 453 срок представления уточненных сведений о доходах, об имуществе и обязательствах имущественного характера составляет один месяц: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замещающих должности, предусмотренные Перечнем должностей, – </w:t>
      </w:r>
      <w:r>
        <w:rPr>
          <w:rStyle w:val="StrongEmphasis"/>
        </w:rPr>
        <w:t>один месяц после окончания установленного срока представления соответствующих сведений</w:t>
      </w:r>
      <w:r>
        <w:rPr/>
        <w:t xml:space="preserve"> (</w:t>
      </w:r>
      <w:r>
        <w:rPr>
          <w:rStyle w:val="StrongEmphasis"/>
        </w:rPr>
        <w:t>т.е. до 31 мая 2015 года</w:t>
      </w:r>
      <w:r>
        <w:rPr/>
        <w:t xml:space="preserve">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для граждан, назначаемых на должности, предусмотренные Перечнем должностей, – </w:t>
      </w:r>
      <w:r>
        <w:rPr>
          <w:rStyle w:val="StrongEmphasis"/>
        </w:rPr>
        <w:t>один месяц со дня представления этих сведений</w:t>
      </w:r>
      <w:r>
        <w:rPr/>
        <w:t xml:space="preserve">. </w:t>
      </w:r>
    </w:p>
    <w:p>
      <w:pPr>
        <w:pStyle w:val="TextBody"/>
        <w:rPr/>
      </w:pPr>
      <w:r>
        <w:rPr/>
        <w:t>В случае представления уточненных сведений о доходах, об имуществе и обязательствах имущественного характера работниками, замещающими должности «Заместитель руководителя», «Первый заместитель генерального директора», «Заместитель генерального директора», «Главный врач Клиники Центра», «Проректор», «Заместитель директора» и «Главный бухгалтер» (т.е. работниками замещающими должности, замещение которых влечет за собой размещение указанных сведений на официальном сайте Минтруда России) необходимо направить в адрес Минтруда России уточненную информацию по форме согласно приложению № 1 к приказу Минтруда России № 62 в течение 3-х рабочих дней после 31 мая 2015 года (в том числе по электронной почте указанной в данном приказе).</w:t>
      </w:r>
    </w:p>
    <w:p>
      <w:pPr>
        <w:pStyle w:val="TextBody"/>
        <w:rPr/>
      </w:pPr>
      <w:r>
        <w:rPr/>
        <w:t>Руководители учреждений представляют уточненные сведения о доходах, об имуществе и обязательствах имущественного характера в Департамент управления делами Министерства.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anticorruption/Forms" TargetMode="External"/><Relationship Id="rId3" Type="http://schemas.openxmlformats.org/officeDocument/2006/relationships/hyperlink" Target="file:///ministry/anticorruption/Methods" TargetMode="External"/><Relationship Id="rId4" Type="http://schemas.openxmlformats.org/officeDocument/2006/relationships/hyperlink" Target="mailto:SavelyevaVB@rosmintrud.ru" TargetMode="External"/><Relationship Id="rId5" Type="http://schemas.openxmlformats.org/officeDocument/2006/relationships/hyperlink" Target="file:///ministry/anticorruption/legislation/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