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№23 от 5 августа 2015 г.</w:t>
      </w:r>
    </w:p>
    <w:p>
      <w:pPr>
        <w:pStyle w:val="Heading2"/>
        <w:rPr/>
      </w:pPr>
      <w:r>
        <w:rPr/>
        <w:t>«Протокол совместного заседания Общественного совета при Министерстве труда и социальной защиты Российской Федерации и Общественного совета при Министерстве экономического развития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27"/>
        <w:gridCol w:w="95"/>
        <w:gridCol w:w="4783"/>
      </w:tblGrid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 -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 - заместитель Министра экономического развития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О.В. Фомичев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А.М. Колин, С.В. Кривенко, И.А. Мещеряков, М.А. Морозова, И.И. Мохначук, Н.Н. Новиков, О.В. Рысев, М.Б. Соколова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экономического развития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И.Р. Агамирзян, Н.В. Акиндинова, А.В. Ивлев, П.А. Кадочников, А.С. Калинин, А.С. Никитин, С.В. Приходько, С.Г. Синельников-Мурылев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А.Ю. Безпрозванных, Ф.И. Воронин, Е.В. Кокорева, В.Ф. Колбанов, Т.В. Миняева, И.В. Полянская, М.В. Суслова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экономического развития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Е.В. Зрелова, А.Н. Калайтан, Н.О. Киракосян, Н.В. Князев, Л.А. Минейкин, А.А. Протопопов, Ю.А. Рыбальченко, А.М. Шестоперов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Министерства финансов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Л.В. Зарубина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Уполномоченного при Президенте Российской Федерации по защите прав предпринимателей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В.П. Ермаков, А.Ю. Свириденко, М.А. Шемилина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Российского союза промышленников и предпринимателей (РСПП)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С.Ю. Макаревич, В.М. Стрелков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Федерации независимых профсоюзов России (ФНПР)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О.В. Соколов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Общероссийского профсоюза работников нефтяной, газовой отраслей промышленности и строительства (Нефтегазстройпрофсоюза России)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В.Г. Бицоева, Н.В. Звягинцева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Торгово-промышленной палаты Российской Федерации (ТПП России)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 Палагина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АНО «Агентство стратегических инициатив по продвижению новых проектов»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В.Н. Адаева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Общероссийской общественной организации «Деловая Россия»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О.Н. Куликова, А.Е. Кычкина, А.М. Локтюхов, И.Н. Семин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И.Н. Ефременков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ООО УК «Роснано»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А.Г. Тютюнников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Постоянного Представительства Республики Саха (Якутия) при Президенте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М.Н. Сафонова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Министерства труда и социального развития Республики Саха (Якутия)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М.В. Охлопкова</w:t>
            </w:r>
          </w:p>
        </w:tc>
      </w:tr>
      <w:tr>
        <w:trPr/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агентств, печатных изданий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(всего - 10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внесении в законодательство Российской Федерации в части, касающейся выплаты лицам,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отпуска и обратно, изменений, направленных на уменьшение сумм таких выплат за счет средств работодателей, являющихся субъектами малого и среднего предпринимательства</w:t>
      </w:r>
    </w:p>
    <w:p>
      <w:pPr>
        <w:pStyle w:val="TextBody"/>
        <w:rPr/>
      </w:pPr>
      <w:r>
        <w:rPr/>
        <w:t>1. Принять к сведению доклад Директора Департамента комплексного анализа и прогнозирования Минтруда России В.Ф. Колбанова в отношении истории данного вопроса, а также предложений Минэкономразвития России, Минфина России и Минтруда России по его решению.</w:t>
      </w:r>
    </w:p>
    <w:p>
      <w:pPr>
        <w:pStyle w:val="TextBody"/>
        <w:rPr/>
      </w:pPr>
      <w:r>
        <w:rPr/>
        <w:t>2. Отметить, что рассматриваемый вопрос является сложным, актуальным и требует дополнительной проработки в части поиска возможностей снижения нагрузки для малого и среднего бизнеса, в том числе связанной с выплатами компенсаций своим работникам, предусмотренных действующим законодательством Российской Федерации.</w:t>
      </w:r>
    </w:p>
    <w:p>
      <w:pPr>
        <w:pStyle w:val="TextBody"/>
        <w:rPr/>
      </w:pPr>
      <w:r>
        <w:rPr/>
        <w:t>3. Согласиться с отсутствием необходимости отмены льгот для лиц, работающих в районах Крайнего Севера и приравненных к ним местностях.</w:t>
      </w:r>
    </w:p>
    <w:p>
      <w:pPr>
        <w:pStyle w:val="TextBody"/>
        <w:rPr/>
      </w:pPr>
      <w:r>
        <w:rPr/>
        <w:t>4. Обозначить позицию и предложения Общественного совета при Министерстве труда и социальной защиты Российской Федерации по данному вопросу:</w:t>
      </w:r>
    </w:p>
    <w:p>
      <w:pPr>
        <w:pStyle w:val="TextBody"/>
        <w:rPr/>
      </w:pPr>
      <w:r>
        <w:rPr/>
        <w:t>4.1 По мнению Общественного совета при Минтруде России, исполнение подпункта «б» пункта 5 перечня поручений Президента Российской Федерации от 25 апреля 2015 г. № Пр-815ГС по итогам заседания Государственного совета Российской Федерации, состоявшегося 7 апреля 2015 г., и пункта 10 поручения Председателя Правительства Российской Федерации Д.А. Медведева от 5 мая 2015 г. № ДМ-П13-3001 о представлении предложений о внесении в законодательство Российской Федерации в части, касающейся выплаты лицам,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отпуска и обратно, изменений, направленных на уменьшение сумм таких выплат за счет средств работодателей, являющихся субъектами малого и среднего предпринимательства, не предполагает внесения изменений в трудовое законодательство.</w:t>
      </w:r>
    </w:p>
    <w:p>
      <w:pPr>
        <w:pStyle w:val="TextBody"/>
        <w:rPr/>
      </w:pPr>
      <w:r>
        <w:rPr/>
        <w:t>4.2 В связи с вышеизложенным рекомендовать финансово-экономическим ведомствам (как федеральным, так и региональным) дополнительно проработать механизм компенсации работодателям, являющимся субъектами малого и среднего предпринимательства, затрат на выплату работникам компенсации расходов на оплату стоимости проезда и провоза багажа к месту использования отпуска и обратно, в том числе с возможным применением налоговых инструментов.</w:t>
      </w:r>
    </w:p>
    <w:p>
      <w:pPr>
        <w:pStyle w:val="TextBody"/>
        <w:rPr/>
      </w:pPr>
      <w:r>
        <w:rPr/>
        <w:t>5. Отметить позицию и предложения Общественного совета при Министерстве экономического развития Российской Федерации по данному вопросу:</w:t>
      </w:r>
    </w:p>
    <w:p>
      <w:pPr>
        <w:pStyle w:val="TextBody"/>
        <w:rPr/>
      </w:pPr>
      <w:r>
        <w:rPr/>
        <w:t>5.1 По мнению Общественного совета при Минэкономразвития России, целесообразно провести работу по совершенствованию существующей системы гарантий и компенсаций лицам, работающим в районах Крайнего Севера и приравненных к ним местностям, и актуализации перечня территорий, которые относятся к районам Крайнего Севера и приравненных к ним местностям, с учетом новых экономических условий, а также с учетом решения задач по социально-экономическому развитию таких территорий.</w:t>
      </w:r>
    </w:p>
    <w:p>
      <w:pPr>
        <w:pStyle w:val="TextBody"/>
        <w:rPr/>
      </w:pPr>
      <w:r>
        <w:rPr/>
        <w:t>5.2 Признать, что субсидирование затрат работодателей на компенсацию расходов по оплате проезда работников и провоза багажа к месту использования отпуска и обратно из бюджетов всех уровней бюджетной системы Российской Федерации не представляется возможным в связи с существующей ситуацией с бюджетами.</w:t>
      </w:r>
    </w:p>
    <w:p>
      <w:pPr>
        <w:pStyle w:val="TextBody"/>
        <w:rPr/>
      </w:pPr>
      <w:r>
        <w:rPr/>
        <w:t>5.3 Признать нецелесообразным введение субсидирования затрат субъектов малого и среднего предпринимательства, осуществляющих деятельность в районах Крайнего Севера и приравненных к ним местностях, на компенсацию расходов по оплате проезда работников и провоза багажа к месту использования отпуска и обратно в рамках реализации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316, в связи с тем, что мероприятия указанной подпрограммы направлены на иные цели.</w:t>
      </w:r>
    </w:p>
    <w:p>
      <w:pPr>
        <w:pStyle w:val="TextBody"/>
        <w:rPr/>
      </w:pPr>
      <w:r>
        <w:rPr/>
        <w:t>5.4 Отметить возможность применения фискальных механизмов для снижения финансовой нагрузки на субъекты малого и среднего предпринимательства, связанной с предоставлением работникам компенсаций на оплату стоимости проезда и провоза багажа к месту использования отпуска и обратно.</w:t>
      </w:r>
    </w:p>
    <w:p>
      <w:pPr>
        <w:pStyle w:val="TextBody"/>
        <w:rPr/>
      </w:pPr>
      <w:r>
        <w:rPr/>
        <w:t>5.5 Признать возможным установление минимального размера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Правительством Российской Федерации.</w:t>
      </w:r>
    </w:p>
    <w:p>
      <w:pPr>
        <w:pStyle w:val="TextBody"/>
        <w:rPr/>
      </w:pPr>
      <w:r>
        <w:rPr/>
        <w:t>5.6 Предложить распространить положения об указанном минимальном размере компенсации не только на субъекты малого и среднего предпринимательства, но и на весь круг работодателей, относящихся как к бюджетной, так и к внебюджетной сфере.</w:t>
      </w:r>
    </w:p>
    <w:p>
      <w:pPr>
        <w:pStyle w:val="TextBody"/>
        <w:rPr/>
      </w:pPr>
      <w:r>
        <w:rPr/>
        <w:t>5.7 Признать возможным ограничение размера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за счет средств работодателей на основе привязки размера такой компенсации к тарифам, предусмотренным для перевозки железнодорожным транспортом в плацкартном вагоне (при условии, что компенсация не превысит тариф), что позволит обеспечить приемлемый и предсказуемый уровень финансовой нагрузки на работодателей.</w:t>
      </w:r>
    </w:p>
    <w:p>
      <w:pPr>
        <w:pStyle w:val="TextBody"/>
        <w:rPr/>
      </w:pPr>
      <w:r>
        <w:rPr>
          <w:rStyle w:val="StrongEmphasis"/>
        </w:rPr>
        <w:t>II. Разное</w:t>
      </w:r>
    </w:p>
    <w:p>
      <w:pPr>
        <w:pStyle w:val="TextBody"/>
        <w:spacing w:before="0" w:after="283"/>
        <w:rPr/>
      </w:pPr>
      <w:r>
        <w:rPr/>
        <w:t>1. Признать успешной практику проведения совместных заседаний общественных советов при федеральных органах исполнительной власти для обсуждения наиболее актуальных социально-экономических вопросов, а также более эффективного общественного обсуждения связанных с ними нормативных правовых актов и иных документов.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