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 12-3/10/В-5705 от 7 августа 2015 г.</w:t>
      </w:r>
    </w:p>
    <w:p>
      <w:pPr>
        <w:pStyle w:val="Heading2"/>
        <w:rPr/>
      </w:pPr>
      <w:r>
        <w:rPr/>
        <w:t>Руководителям высших исполнительных органов государственной власти субъектов Российской Федерации</w:t>
      </w:r>
    </w:p>
    <w:p>
      <w:pPr>
        <w:pStyle w:val="TextBody"/>
        <w:rPr/>
      </w:pPr>
      <w:r>
        <w:rPr/>
        <w:t>Министерство труда и социальной защиты Российской Федерации в дополнение к ранее направленной информации (письмо Минтруда России от 5 августа 2015 года № 12-3/10/В-5627) направляет для организации работы результаты мониторинга реализации Федерального закона от 28 декабря 2013 года № 442-ФЗ «Об основах социального обслуживания граждан в Российской Федерации», проведенного Центром независимого мониторинга исполнения указов Президента Российской Федерации «Народная экспертиза» Общероссийского Народного Фронта с 4 мая по 15 июня 2015 года.</w:t>
      </w:r>
    </w:p>
    <w:p>
      <w:pPr>
        <w:pStyle w:val="TextBody"/>
        <w:spacing w:before="0" w:after="0"/>
        <w:rPr/>
      </w:pPr>
      <w:r>
        <w:rPr>
          <w:rStyle w:val="StrongEmphasis"/>
        </w:rPr>
        <w:t>Врио Министра</w:t>
      </w:r>
    </w:p>
    <w:p>
      <w:pPr>
        <w:pStyle w:val="TextBody"/>
        <w:spacing w:before="0" w:after="0"/>
        <w:rPr/>
      </w:pPr>
      <w:r>
        <w:rPr>
          <w:rStyle w:val="StrongEmphasis"/>
        </w:rPr>
        <w:t>А.Н. Пудов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