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Методические указания от 10 августа 2015 г.</w:t>
      </w:r>
    </w:p>
    <w:p>
      <w:pPr>
        <w:pStyle w:val="Heading2"/>
        <w:spacing w:before="200" w:after="120"/>
        <w:rPr/>
      </w:pPr>
      <w:r>
        <w:rPr/>
        <w:t>«Методическое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