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№18-3/10/В-6193 от 28 августа 2015 г.</w:t>
      </w:r>
    </w:p>
    <w:p>
      <w:pPr>
        <w:pStyle w:val="Heading2"/>
        <w:rPr/>
      </w:pPr>
      <w:r>
        <w:rPr/>
        <w:t>«Федеральные государственные органы (по списку)»</w:t>
      </w:r>
    </w:p>
    <w:p>
      <w:pPr>
        <w:pStyle w:val="TextBody"/>
        <w:rPr/>
      </w:pPr>
      <w:r>
        <w:rPr/>
        <w:t>Письмом Минтруда России от 11 февраля 2015 г. № 18-3/10/В-872 в целях обеспечения эффективности обучения государственных гражданских служащих Российской Федерации, а также единства требований к их дополнительному профессиональному образованию Минтрудом России в федеральные государственные органы для учета при организации обучения федеральных государственных гражданских служащих (далее – гражданские служащие) в 2015 году направлен: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согласованный с Администрацией Президента Российской Федерации перечень приоритетных направлений дополнительного профессионального образования федеральных государственных гражданских служащих на 2015 год (далее – приоритетные направления);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примерный перечень рекомендуемых к освоению дополнительных профессиональных программ по приоритетным направлениям и примерный перечень основных вопросов, рекомендуемых к освоению в рамках указанных дополнительных профессиональных программ (далее – перечень программ). </w:t>
      </w:r>
    </w:p>
    <w:p>
      <w:pPr>
        <w:pStyle w:val="TextBody"/>
        <w:rPr/>
      </w:pPr>
      <w:r>
        <w:rPr/>
        <w:t>При организации обучения гражданских служащих в 2015 году особое внимание предлагалось уделить, в том числе обучению по вопросам, связанным с оказанием государственных услуг.</w:t>
      </w:r>
    </w:p>
    <w:p>
      <w:pPr>
        <w:pStyle w:val="TextBody"/>
        <w:rPr/>
      </w:pPr>
      <w:r>
        <w:rPr/>
        <w:t xml:space="preserve">В целях обеспечения надлежащего уровня обучения гражданских служащих, занимающихся вопросами оказания государственных услуг, Минтруд России направляет примерный перечень основных вопросов, рекомендуемых к освоению в рамках дополнительной профессиональной программы «Оценка качества государственных услуг» (включена в перечень программ по приоритетному направлению «Повышение эффективности </w:t>
      </w:r>
    </w:p>
    <w:p>
      <w:pPr>
        <w:pStyle w:val="TextBody"/>
        <w:rPr/>
      </w:pPr>
      <w:r>
        <w:rPr/>
        <w:t xml:space="preserve">предоставления федеральными органами исполнительной власти государственных услуг и осуществления федеральными органами исполнительной власти возложенных на них функций контроля (надзора) в соответствующих сферах деятельности»), уточненный с учетом положений Федерального закона от 21 июля 2014г.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образования». </w:t>
      </w:r>
    </w:p>
    <w:p>
      <w:pPr>
        <w:pStyle w:val="Heading5"/>
        <w:spacing w:before="120" w:after="60"/>
        <w:rPr/>
      </w:pPr>
      <w:r>
        <w:rPr/>
        <w:t xml:space="preserve">А.А. Черкасов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