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3 сентября 2015 г.</w:t>
      </w:r>
    </w:p>
    <w:p>
      <w:pPr>
        <w:pStyle w:val="Heading2"/>
        <w:spacing w:before="200" w:after="120"/>
        <w:rPr/>
      </w:pPr>
      <w:r>
        <w:rPr/>
        <w:t>«Тестовые вопросы для проведения дистанционного тестирования лиц, претендующих на получение сертификата эксперта на право выполнения работ по специальной оценке условий труда (аттестационное испытание)»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