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№12-2/10/В-6582 от 11 сентября 2015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на согласование Расчет потребности в субсидии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Федерации», на 2015 год.</w:t>
      </w:r>
    </w:p>
    <w:p>
      <w:pPr>
        <w:pStyle w:val="TextBody"/>
        <w:rPr/>
      </w:pPr>
      <w:r>
        <w:rPr/>
        <w:t>Расчет произведен с учетом выделенных Минфином России дополнительных средств федерального бюджета на 2015 год.</w:t>
      </w:r>
    </w:p>
    <w:p>
      <w:pPr>
        <w:pStyle w:val="TextBody"/>
        <w:rPr/>
      </w:pPr>
      <w:r>
        <w:rPr/>
        <w:t xml:space="preserve">Расчет потребности размещен на сайте Минтруда России по адресу: </w:t>
      </w:r>
      <w:hyperlink r:id="rId2">
        <w:r>
          <w:rPr>
            <w:rStyle w:val="InternetLink"/>
          </w:rPr>
          <w:t>http://www.rosmintrud.ru/docs/mintrud/protection/231</w:t>
        </w:r>
      </w:hyperlink>
    </w:p>
    <w:p>
      <w:pPr>
        <w:pStyle w:val="TextBody"/>
        <w:rPr/>
      </w:pPr>
      <w:r>
        <w:rPr/>
        <w:t xml:space="preserve">Информацию о согласовании расчета просим направить в Минтруд России до 14 сентября 2015 года в сканированном виде на адрес электронной почты </w:t>
      </w:r>
      <w:hyperlink r:id="rId3">
        <w:r>
          <w:rPr>
            <w:rStyle w:val="InternetLink"/>
          </w:rPr>
          <w:t>SpivakDA@rosmintrud.ru</w:t>
        </w:r>
      </w:hyperlink>
      <w:r>
        <w:rPr/>
        <w:t>, а также на бумажном носителе в установленном порядке.</w:t>
      </w:r>
    </w:p>
    <w:p>
      <w:pPr>
        <w:pStyle w:val="TextBody"/>
        <w:rPr/>
      </w:pPr>
      <w:r>
        <w:rPr/>
        <w:t>Одновременно информируем, что предусмотренные объемы средств могут быть скорректированы при внесении изменений в Федеральный закон от 1 декабря 2014 г. № 384-ФЗ «О федеральном бюджете на 2015 год и на плановый период 2016 и 2017 годов».</w:t>
      </w:r>
    </w:p>
    <w:p>
      <w:pPr>
        <w:pStyle w:val="TextBody"/>
        <w:rPr/>
      </w:pPr>
      <w:r>
        <w:rPr/>
        <w:t>Контактный телефон: (495) 926-99-01*12-24 Спивак Д.А.</w:t>
      </w:r>
    </w:p>
    <w:p>
      <w:pPr>
        <w:pStyle w:val="TextBody"/>
        <w:rPr/>
      </w:pPr>
      <w:r>
        <w:rPr/>
        <w:t>Факс: (495) 606-16-42</w:t>
      </w:r>
    </w:p>
    <w:p>
      <w:pPr>
        <w:pStyle w:val="Heading5"/>
        <w:spacing w:before="120" w:after="60"/>
        <w:rPr/>
      </w:pPr>
      <w:r>
        <w:rPr/>
        <w:t>Первый замминистра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231" TargetMode="External"/><Relationship Id="rId3" Type="http://schemas.openxmlformats.org/officeDocument/2006/relationships/hyperlink" Target="mailto:SpivakD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