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725 от 15 октября 2015 г.</w:t>
      </w:r>
    </w:p>
    <w:p>
      <w:pPr>
        <w:pStyle w:val="Heading2"/>
        <w:rPr/>
      </w:pPr>
      <w:r>
        <w:rPr/>
        <w:t>«Об утверждении Методических рекомендаций по определению норм нагрузки социального работника в сфере социального обслуживания»</w:t>
      </w:r>
    </w:p>
    <w:p>
      <w:pPr>
        <w:pStyle w:val="TextBody"/>
        <w:rPr/>
      </w:pPr>
      <w:r>
        <w:rPr/>
        <w:t>В целях реализации пунктов 2 и 3 части 2 статьи 7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 и в соответствии с пунктом 2 Правил разработки и утверждения типовых норм труда, утвержденных постановлением Правительства Российской Федерации от 11 ноября 2002 г. № 804 (Собрание законодательства Российской Федерации, 2002, № 46, ст. 4583), а также в целях координации деятельности и методического обеспечения установления и расчета нормативов числа получателей социальных услуг на одного социального работника в сфере социального обслуживания п р и к а з ы в а ю:</w:t>
      </w:r>
    </w:p>
    <w:p>
      <w:pPr>
        <w:pStyle w:val="TextBody"/>
        <w:rPr/>
      </w:pPr>
      <w:r>
        <w:rPr/>
        <w:t>1. Утвердить прилагаемые Методические рекомендации по определению норм нагрузки социального работника в сфере социального обслуживания.</w:t>
      </w:r>
    </w:p>
    <w:p>
      <w:pPr>
        <w:pStyle w:val="TextBody"/>
        <w:rPr/>
      </w:pPr>
      <w:r>
        <w:rPr/>
        <w:t>2. Настоящий приказ вступает в силу с 1 января 2016 года.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