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№1108 от 22 декабря 2015 г.</w:t>
      </w:r>
    </w:p>
    <w:p>
      <w:pPr>
        <w:pStyle w:val="Heading2"/>
        <w:rPr/>
      </w:pPr>
      <w:r>
        <w:rPr/>
        <w:t>«О внесении изменений в приказ Министерства труда и социальной защиты Российской Федерации от 4 августа 2014 г. № 516 «О проведении Всероссийского конкурса на лучшую организацию работ в области условий и охраны труда «Успех и безопасность»»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в приказ Министерства труда и социальной защиты Российской Федерации от 4 августа 2014 г. № 516 «О проведении Всероссийского конкурса на лучшую организацию работ в области условий и охраны труда «Успех и безопасность», с изменениями, внесенными приказом Министерства труда и социальной защиты Российской Федерации от 25 декабря 2014 г. № 1110, изменения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