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1152н от 25 декабря 2015 г. (в ред. приказа Минтруда России от 16.05.2017 № 421н)</w:t>
      </w:r>
    </w:p>
    <w:p>
      <w:pPr>
        <w:pStyle w:val="Heading2"/>
        <w:rPr/>
      </w:pPr>
      <w:r>
        <w:rPr/>
        <w:t>«Об утверждении порядка представления сведений о доходах, расходах, об имуществе и обязательствах имущественного характера в Министерстве труда и социальной защиты Российской Федерации»</w:t>
        <w:br/>
        <w:t>(зарегистрирован в Минюсте России 09.03.2016 N 41332, изменения зарегистрированы в Минюсте России 31.05.2017 N 46912)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Федеральным законом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6720), Федеральным законом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со статьями 20 и 20.1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3462, 3477; N 43, ст. 5454; N 48, ст. 6165; N 49, ст. 6315; N 52, ст. 6961; 2014, N 14, ст. 1545; N 49, ст. 6905; N 52, ст. 7542; 2015, N 1, ст. 62, 63; N 14, ст. 2008; N 24, ст. 3374; N 29, ст. 4388; N 41, ст. 5639) и указами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3520; 2015, N 10, ст. 1506; N 29, ст. 4477),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3520; N 30, ст. 4286; 2015, N 10, ст. 1506),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представления сведений о доходах, расходах, об имуществе и обязательствах имущественного характера в Министерстве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23 января 2013 г. N 26н "Об утверждении Порядка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детей" (зарегистрирован Минюстом России 18 апреля 2013 г., регистрационный N 28197).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