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Соглашение от 26 января 2016 г.</w:t>
      </w:r>
    </w:p>
    <w:p>
      <w:pPr>
        <w:pStyle w:val="Heading2"/>
        <w:rPr/>
      </w:pPr>
      <w:r>
        <w:rPr/>
        <w:t>«Изменения к Отраслевому соглашению по организациям печати, телерадиовещания и средств массовых коммуникаций между Федеральным агентством по печати и массовым коммуникациям и Российским профсоюзом работников культуры на 2015 - 2017 годы»</w:t>
      </w:r>
    </w:p>
    <w:p>
      <w:pPr>
        <w:pStyle w:val="TextBody"/>
        <w:rPr/>
      </w:pPr>
      <w:r>
        <w:rPr/>
        <w:t>(Зарегистрировано в Роструде 26 февраля 2016 года, регистрационный номер 3/15-17)</w:t>
      </w:r>
    </w:p>
    <w:p>
      <w:pPr>
        <w:pStyle w:val="TextBody"/>
        <w:rPr/>
      </w:pPr>
      <w:r>
        <w:rPr/>
        <w:t>Пункт 26 раздела 2 «Оплата труда» Соглашения изложить в следующей редакции:</w:t>
      </w:r>
    </w:p>
    <w:p>
      <w:pPr>
        <w:pStyle w:val="TextBody"/>
        <w:rPr/>
      </w:pPr>
      <w:r>
        <w:rPr/>
        <w:t>«26. Для организаций внебюджетной сферы печати и телерадиовещания, находящихся в ведении Роспечати, стороны Соглашения устанавливают на 2016 год отраслевой минимальный размер оплаты труда работника, отработавшего за месяц норму рабочего времени и выполнившего нормы труда (трудовые обязанности):</w:t>
      </w:r>
    </w:p>
    <w:p>
      <w:pPr>
        <w:pStyle w:val="TextBody"/>
        <w:numPr>
          <w:ilvl w:val="0"/>
          <w:numId w:val="1"/>
        </w:numPr>
        <w:tabs>
          <w:tab w:val="left" w:pos="0" w:leader="none"/>
        </w:tabs>
        <w:spacing w:before="0" w:after="0"/>
        <w:ind w:left="707" w:hanging="283"/>
        <w:rPr/>
      </w:pPr>
      <w:r>
        <w:rPr/>
        <w:t xml:space="preserve">по организациям сферы печати и телерадиовещания, находящимся в ведении Роспечати, - в размере 10 400 рублей; </w:t>
      </w:r>
    </w:p>
    <w:p>
      <w:pPr>
        <w:pStyle w:val="TextBody"/>
        <w:numPr>
          <w:ilvl w:val="0"/>
          <w:numId w:val="1"/>
        </w:numPr>
        <w:tabs>
          <w:tab w:val="left" w:pos="0" w:leader="none"/>
        </w:tabs>
        <w:ind w:left="707" w:hanging="283"/>
        <w:rPr/>
      </w:pPr>
      <w:r>
        <w:rPr/>
        <w:t xml:space="preserve">по ФГУП «Всероссийская государственная телевизионная и радиовещательная компания» - не ниже минимального размера оплаты труда, установленного федеральным законом. </w:t>
      </w:r>
    </w:p>
    <w:p>
      <w:pPr>
        <w:pStyle w:val="TextBody"/>
        <w:rPr/>
      </w:pPr>
      <w:r>
        <w:rPr/>
        <w:t>Стороны Соглашения для организаций сферы печати и телерадиовещания, находящихся в ведении администраций субъектов Российской Федерации, не финансируемых за счет средств соответствующих бюджетов, рекомендуют установить на 2016 год отраслевой минимальный размер оплаты труда работника, отработавшего полностью определенную на месяц норму рабочего времени и выполнившего нормы труда (трудовые обязанности) на уровне минимального размера оплаты труда, предусмотренного в субъекте Российской Федерации».</w:t>
      </w:r>
    </w:p>
    <w:p>
      <w:pPr>
        <w:pStyle w:val="Heading5"/>
        <w:rPr/>
      </w:pPr>
      <w:r>
        <w:rPr/>
        <w:t xml:space="preserve">Заместитель Руководителя </w:t>
        <w:br/>
        <w:t>Федерального агентства</w:t>
        <w:br/>
        <w:t>по печати и массовым</w:t>
        <w:br/>
        <w:t>коммуникациям</w:t>
      </w:r>
    </w:p>
    <w:p>
      <w:pPr>
        <w:pStyle w:val="Heading5"/>
        <w:rPr/>
      </w:pPr>
      <w:r>
        <w:rPr/>
        <w:t>В.С. Козлов</w:t>
      </w:r>
    </w:p>
    <w:p>
      <w:pPr>
        <w:pStyle w:val="Heading5"/>
        <w:rPr/>
      </w:pPr>
      <w:r>
        <w:rPr/>
        <w:t>Председатель</w:t>
        <w:br/>
        <w:t>Российского профсоюза</w:t>
        <w:br/>
        <w:t>работников культуры</w:t>
      </w:r>
    </w:p>
    <w:p>
      <w:pPr>
        <w:pStyle w:val="Heading5"/>
        <w:spacing w:before="120" w:after="60"/>
        <w:rPr/>
      </w:pPr>
      <w:r>
        <w:rPr/>
        <w:t>С.Н. Цыганова</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