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 4-16 от 27 января 2016 г.</w:t>
      </w:r>
    </w:p>
    <w:p>
      <w:pPr>
        <w:pStyle w:val="Heading2"/>
        <w:rPr/>
      </w:pPr>
      <w:r>
        <w:rPr/>
        <w:t>«Протокол заседания рабочей группы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(приказ Минтруда России от 2 сентября 2014 г. № 601)»</w:t>
      </w:r>
    </w:p>
    <w:p>
      <w:pPr>
        <w:pStyle w:val="TextBody"/>
        <w:rPr>
          <w:u w:val="single"/>
        </w:rPr>
      </w:pPr>
      <w:r>
        <w:rPr>
          <w:u w:val="single"/>
        </w:rPr>
        <w:t xml:space="preserve">Присутствовали: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546"/>
        <w:gridCol w:w="152"/>
        <w:gridCol w:w="4507"/>
      </w:tblGrid>
      <w:tr>
        <w:trPr/>
        <w:tc>
          <w:tcPr>
            <w:tcW w:w="5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группы:</w:t>
            </w:r>
          </w:p>
        </w:tc>
        <w:tc>
          <w:tcPr>
            <w:tcW w:w="1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И.Л.Андреева, А.В.Барков, Д.Э.Гришанков, Н.Е.Дмитриева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С.М.Малыхина, В.В.Панин, Т.Г.Подушкина, А.В.Хамардюк</w:t>
            </w:r>
          </w:p>
        </w:tc>
      </w:tr>
      <w:tr>
        <w:trPr/>
        <w:tc>
          <w:tcPr>
            <w:tcW w:w="55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общественных и некоммерческих организаций: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55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департамента по поддержке проектов, направление «Социальные проекты», автономная некоммерческая организация «Агентство стратегических инициатив по продвижению новых проектов»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Н.С.Смирнова</w:t>
            </w:r>
          </w:p>
        </w:tc>
      </w:tr>
      <w:tr>
        <w:trPr/>
        <w:tc>
          <w:tcPr>
            <w:tcW w:w="55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 ССОПиР, директор государственного бюджетного учреждения города Москвы Территориальный центр социального обслуживания "Коломенское"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5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О.Н.Мельникова</w:t>
            </w:r>
          </w:p>
        </w:tc>
      </w:tr>
      <w:tr>
        <w:trPr/>
        <w:tc>
          <w:tcPr>
            <w:tcW w:w="55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отдела «Социальная политика и демография» Центра независимого мониторинга исполнения Указов Президента Российской Федерации «Народная экспертиза» ОБЩЕРОССИЙСКОГО НАРОДНОГО ФРОНТА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А.В.Шитова</w:t>
            </w:r>
          </w:p>
        </w:tc>
      </w:tr>
      <w:tr>
        <w:trPr/>
        <w:tc>
          <w:tcPr>
            <w:tcW w:w="55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федеральных органов исполнительной власти, научных организаций: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0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И.О.Белов, А.С.Лагутенко, Г.Н.Григорьянц, Е.А.Михайлова, И.В.Меньшова, И.М.Степанов, М.С.Цветаш, О.Н.Байдак, П.А.Келлер, С.А.Петрова, С.В.Гужев, С.Н.Смирнов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работе по проведению независимой оценки качества оказания услуг организациями социальной сферы в 2015 году</w:t>
      </w:r>
    </w:p>
    <w:p>
      <w:pPr>
        <w:pStyle w:val="TextBody"/>
        <w:rPr/>
      </w:pPr>
      <w:r>
        <w:rPr/>
        <w:t>_________________________________________________________________________________________________</w:t>
      </w:r>
    </w:p>
    <w:p>
      <w:pPr>
        <w:pStyle w:val="TextBody"/>
        <w:rPr/>
      </w:pPr>
      <w:r>
        <w:rPr/>
        <w:t>(Ельцова, Гришанков, Панин, Шитова, Подушкина, Келлер, Дмитриева, Цветаш)</w:t>
      </w:r>
    </w:p>
    <w:p>
      <w:pPr>
        <w:pStyle w:val="TextBody"/>
        <w:rPr/>
      </w:pPr>
      <w:r>
        <w:rPr/>
        <w:t>1. Принять к сведению информацию Минтруда России о результатах мониторинга проведения независимой оценки качества оказания услуг организациями в сфере культуры, социального обслуживания, охраны здоровья и образования (далее – независимая оценка качества) в субъектах Российской Федерации за 2015 год.</w:t>
      </w:r>
    </w:p>
    <w:p>
      <w:pPr>
        <w:pStyle w:val="TextBody"/>
        <w:rPr/>
      </w:pPr>
      <w:r>
        <w:rPr/>
        <w:t>2. Обратить внимание заинтересованных федеральных органов исполнительной власти (Минкультуры России, Минздрава России, Минобрнауки России, Минспорта России, Минфина России) на высказанные членами рабочей группы замечания и предложения по организации работы по проведению независимой оценки качества в том числе: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усилении роли профессионального сообщества при проведении независимой оценки качества;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недостаточном использовании потенциала СМИ в целях популяризации проведения независимой оценки качества, возможного участия в ней граждан и результатах независимой оценки качества;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совершенствовании методических материалов по проведению независимой оценки с учетом результатов мониторинга проведения независимой оценки за 2015 год;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необходимости размещения информации о независимой оценке качества на официальном сайте для размещения информации о государственных (муниципальных) учреждениях 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 в форме доступной и понятной для населения в целях получения им сведений о качестве услуг, а также для профессиональных пользователей с целью проведения аналитических сравнений и сопоставлений опубликованных сведений;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целесообразности формирования показателей независимой оценки не только по типам учреждений, но и с учетом специфики отдельных категорий граждан, получающих услуги (например, в социальном обслуживании – для стационарных учреждений целесообразно выделить учреждения общего типа, психоневрологические, реабилитационные и т.п.) (по отдельным субъектам Российской Федерации – в качестве пилотного проекта);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рассмотрении возможности и целесообразности синхронизации данных о независимой оценке качества официального сайта </w:t>
      </w:r>
      <w:hyperlink r:id="rId3">
        <w:r>
          <w:rPr>
            <w:rStyle w:val="InternetLink"/>
          </w:rPr>
          <w:t>www.bus.gov.ru</w:t>
        </w:r>
      </w:hyperlink>
      <w:r>
        <w:rPr/>
        <w:t xml:space="preserve"> с данными других информационных ресурсов (например, с Порталом открытых данных в субъектах Российской Федерации). </w:t>
      </w:r>
    </w:p>
    <w:p>
      <w:pPr>
        <w:pStyle w:val="TextBody"/>
        <w:rPr/>
      </w:pPr>
      <w:r>
        <w:rPr/>
        <w:t>3. Членам рабочей группы направить в Минтруд России до 13 февраля 2016 года: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предложения по внесению изменений в 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 организаций,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 (далее – приказ Минфина России от 22 июля 2015 г. № 116н);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информацию о результатах мониторинга сайтов органов исполнительной власти субъектов Российской Федерации, результатах социологических обследований и др., применительно к проведению независимой оценки качества (при наличии). </w:t>
      </w:r>
    </w:p>
    <w:p>
      <w:pPr>
        <w:pStyle w:val="TextBody"/>
        <w:rPr/>
      </w:pPr>
      <w:r>
        <w:rPr/>
        <w:t>4. Минтруду России обобщить предложения членов рабочей группы по внесению изменений в приказ Минфина России от 22 июля 2015 г. № 116н для направления в Минфин России.</w:t>
      </w:r>
    </w:p>
    <w:p>
      <w:pPr>
        <w:pStyle w:val="TextBody"/>
        <w:rPr/>
      </w:pPr>
      <w:r>
        <w:rPr/>
        <w:t>5. Минтруду России совместно с членом рабочей группы Н.Е.Дмитриевой – старшим научным сотрудником НИУ ВШЭ проработать вопрос о возможном обмене информацией о результатах мониторинга официальных сайтов органов исполнительной власти субъектов Российской Федерации в части размещения информации, связанной с проведением независимой оценки.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 xml:space="preserve">и социальной защиты </w:t>
        <w:br/>
        <w:t xml:space="preserve">Российской Федерации, </w:t>
        <w:br/>
        <w:t>руководитель рабочей группы 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