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№56 от 11 февраля 2016 г.</w:t>
      </w:r>
    </w:p>
    <w:p>
      <w:pPr>
        <w:pStyle w:val="Heading2"/>
        <w:rPr/>
      </w:pPr>
      <w:r>
        <w:rPr/>
        <w:t>«О некоторых вопросах организационно-технического обеспечения проведения Всероссийской недели охраны труда»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декабря 2015 г. № 1346 «О Всероссийской неделе охраны труда»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Привлечь Межрегиональную Ассоциацию содействия обеспечению безопасных условий труда «ЭТАЛОН» к выполнению организационно-технических работ по проведению Всероссийской недели охраны труда в соответствии с соглашением о взаимодействии и сотрудничестве между Министерством труда и социальной защиты Российской Федерации и Межрегиональной Ассоциацией содействия обеспечению безопасных условий труда «ЭТАЛОН» от 4 августа 2014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