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№14-1/10/П-841 от 17 февраля 2016 г.</w:t>
      </w:r>
    </w:p>
    <w:p>
      <w:pPr>
        <w:pStyle w:val="Heading2"/>
        <w:rPr/>
      </w:pPr>
      <w:r>
        <w:rPr/>
        <w:t>Правительственная телеграмма №14-1/10/П-841 от 17 февраля 2016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>По данным Росстата на 1 февраля 2016 г. в вашем субъекте Российской Федерации отмечается рост задолженности по заработной плате из-за отсутствия у организаций собственных средств.</w:t>
      </w:r>
    </w:p>
    <w:p>
      <w:pPr>
        <w:pStyle w:val="TextBody"/>
        <w:rPr/>
      </w:pPr>
      <w:r>
        <w:rPr/>
        <w:t>Просим проработать вопрос погашения задолженности по заработной плате на заседаниях региональных межведомственных рабочих групп по работе с убыточными организациями и доложить о принятых мерах по ликвидации задолженности в организациях реального и бюджетного секторов экономики субъекта Российской Федерации в рамках еженедельного мониторинга выплаты заработной платы в соответствии с пунктом 10 Протокола заседания Межведомственной рабочей группы по мониторингу ситуации на рынке труда в разрезе субъектов Российской Федерации от 26 декабря 2014 г. № 1 (дсп).</w:t>
      </w:r>
    </w:p>
    <w:p>
      <w:pPr>
        <w:pStyle w:val="TextBody"/>
        <w:rPr/>
      </w:pPr>
      <w:r>
        <w:rPr/>
        <w:t xml:space="preserve">Информацию просим направлять на электронный адрес </w:t>
      </w:r>
      <w:hyperlink r:id="rId2">
        <w:r>
          <w:rPr>
            <w:rStyle w:val="InternetLink"/>
          </w:rPr>
          <w:t>oplatatruda@rosmintrud.ru</w:t>
        </w:r>
      </w:hyperlink>
      <w:r>
        <w:rPr/>
        <w:t xml:space="preserve"> с подтверждением на бумажном носителе, начиная с информации по состоянию на 17 февраля 2016 г.</w:t>
      </w:r>
    </w:p>
    <w:p>
      <w:pPr>
        <w:pStyle w:val="TextBody"/>
        <w:rPr/>
      </w:pPr>
      <w:r>
        <w:rPr/>
        <w:t>Контактное лицо: Фролова Анжела Васильевна, тел. 8 (495) 926-99-01*1410.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Россисйкой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LATATRUD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