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№10-9/10/В-1984 от 25 марта 2016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 (по списку)»</w:t>
      </w:r>
    </w:p>
    <w:p>
      <w:pPr>
        <w:pStyle w:val="TextBody"/>
        <w:rPr/>
      </w:pPr>
      <w:r>
        <w:rPr/>
        <w:t>В связи с подготовкой информации о проведенных в I квартале 2016 года мероприятиях по предотвращению и урегулированию конфликта интересов в организациях, находящихся в ведении Минтруда России, для представления в Управление Президента Российской Федерации по вопросам противодействия коррупции Министерство труда и социальной защиты Российской Федерации просит представить информацию согласно прилагаемым формам.</w:t>
      </w:r>
    </w:p>
    <w:p>
      <w:pPr>
        <w:pStyle w:val="TextBody"/>
        <w:rPr/>
      </w:pPr>
      <w:r>
        <w:rPr/>
        <w:t>Кроме того, в соответствии с подпунктом «б» пункта 5 Указа Президента Российской Федерации от 22 декабря 2015 г. № 650 и с учетом приказа Минтруда России от 4 июня 2015 г. № 344н «Об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интересов» обеспечить издание локального нормативного акта Вашей организации по вопросам предотвращения и урегулирования конфликта интересов.</w:t>
      </w:r>
    </w:p>
    <w:p>
      <w:pPr>
        <w:pStyle w:val="TextBody"/>
        <w:rPr/>
      </w:pPr>
      <w:r>
        <w:rPr/>
        <w:t xml:space="preserve">Информацию необходимо представить </w:t>
      </w:r>
      <w:r>
        <w:rPr>
          <w:rStyle w:val="StrongEmphasis"/>
        </w:rPr>
        <w:t>в срок до 1 апреля 2016 года</w:t>
      </w:r>
      <w:r>
        <w:rPr/>
        <w:t xml:space="preserve"> на бумажном носителе в адрес Министерства труда и социальной защиты Российской Федерации и в электронном виде по адресу электронной почты: </w:t>
      </w:r>
      <w:hyperlink r:id="rId2">
        <w:r>
          <w:rPr>
            <w:rStyle w:val="InternetLink"/>
          </w:rPr>
          <w:t>SavelyevaVB@rosmintrud.ru</w:t>
        </w:r>
      </w:hyperlink>
      <w:r>
        <w:rPr/>
        <w:t>.</w:t>
      </w:r>
    </w:p>
    <w:p>
      <w:pPr>
        <w:pStyle w:val="Heading5"/>
        <w:spacing w:before="120" w:after="60"/>
        <w:rPr/>
      </w:pPr>
      <w:r>
        <w:rP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