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№14-4/10/В-6513 от 14 сентября 2016 г.</w:t>
      </w:r>
    </w:p>
    <w:p>
      <w:pPr>
        <w:pStyle w:val="Heading2"/>
        <w:rPr/>
      </w:pPr>
      <w:r>
        <w:rPr/>
        <w:t>Письмо Минтруда России №14-4/10/В-6513 от 14 сентября 2016 г.</w:t>
      </w:r>
    </w:p>
    <w:p>
      <w:pPr>
        <w:pStyle w:val="Heading5"/>
        <w:rPr/>
      </w:pPr>
      <w:r>
        <w:rPr/>
        <w:t>Работодателям организаций</w:t>
      </w:r>
    </w:p>
    <w:p>
      <w:pPr>
        <w:pStyle w:val="Heading5"/>
        <w:rPr/>
      </w:pPr>
      <w:r>
        <w:rPr/>
        <w:t>угольной промышленности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TextBody"/>
        <w:rPr/>
      </w:pPr>
      <w:r>
        <w:rPr/>
        <w:t xml:space="preserve">На федеральном уровне социального партнерства действует </w:t>
      </w:r>
      <w:hyperlink r:id="rId2">
        <w:r>
          <w:rPr>
            <w:rStyle w:val="InternetLink"/>
          </w:rPr>
          <w:t>Отраслевое соглашение по угольной промышленности Российской Федерации на период с 1 апреля 2013 года по 31 марта 2016 года</w:t>
        </w:r>
      </w:hyperlink>
      <w:r>
        <w:rPr/>
        <w:t xml:space="preserve">, срок действия которого соответствующим </w:t>
      </w:r>
      <w:hyperlink r:id="rId3">
        <w:r>
          <w:rPr>
            <w:rStyle w:val="InternetLink"/>
          </w:rPr>
          <w:t xml:space="preserve">соглашением </w:t>
        </w:r>
      </w:hyperlink>
      <w:r>
        <w:rPr/>
        <w:t>от 26 октября 2015 г. был продлен до 31 декабря 2018 г.</w:t>
      </w:r>
    </w:p>
    <w:p>
      <w:pPr>
        <w:pStyle w:val="TextBody"/>
        <w:rPr/>
      </w:pPr>
      <w:r>
        <w:rPr/>
        <w:t xml:space="preserve">15 июля 2016 г. Российским независимым профсоюзом работников угольной промышленности и Общероссийским отраслевым объединением работодателей угольной промышленности было заключено </w:t>
      </w:r>
      <w:hyperlink r:id="rId4">
        <w:r>
          <w:rPr>
            <w:rStyle w:val="InternetLink"/>
          </w:rPr>
          <w:t>Соглашение № 2</w:t>
        </w:r>
      </w:hyperlink>
      <w:r>
        <w:rPr/>
        <w:t xml:space="preserve"> о внесении изменений в Федеральное отраслевое соглашение по угольной промышленности Российской Федерации на период с 01.04.2013 года по 31.03.2016 года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20 июля 2016 г., регистрационный № 7/16-18, размещено на официальном сайте Министерства труда и социальной защиты Российской Федерации в информационно-телекоммуникационной сети «Интернет» (www.rosmintrud.ru) и опубликовано в журнале «Охрана и экономика труда» (№ 3 (24) 2016 г.).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угольной промышленности Российской Федерации,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Heading5"/>
        <w:rPr/>
      </w:pPr>
      <w:r>
        <w:rPr/>
        <w:t>Министр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agreements/100" TargetMode="External"/><Relationship Id="rId3" Type="http://schemas.openxmlformats.org/officeDocument/2006/relationships/hyperlink" Target="file:///docs/agreements/170" TargetMode="External"/><Relationship Id="rId4" Type="http://schemas.openxmlformats.org/officeDocument/2006/relationships/hyperlink" Target="file:///docs/agreements/18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