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Минтруда России от 28 октября 2016 г.</w:t>
      </w:r>
    </w:p>
    <w:p>
      <w:pPr>
        <w:pStyle w:val="Heading2"/>
        <w:rPr/>
      </w:pPr>
      <w:r>
        <w:rPr/>
        <w:t>«Протокол заочного голосования межведомственной рабочей группы по рассмотрению и отбору региональных программ субъектов Российской Федерации, предусматривающих дополнительные мероприятия в сфере занятости населения, направленные на снижение напряженности на рынке труда субъектов Российской Федерации»</w:t>
      </w:r>
    </w:p>
    <w:p>
      <w:pPr>
        <w:pStyle w:val="TextBody"/>
        <w:rPr>
          <w:u w:val="single"/>
        </w:rPr>
      </w:pPr>
      <w:r>
        <w:rPr>
          <w:u w:val="single"/>
        </w:rPr>
        <w:t>Приняли участие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790"/>
        <w:gridCol w:w="4415"/>
      </w:tblGrid>
      <w:tr>
        <w:trPr/>
        <w:tc>
          <w:tcPr>
            <w:tcW w:w="579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занятости населения Минтруда России – заместитель руководителя межведомственной рабочей группы</w:t>
            </w:r>
          </w:p>
        </w:tc>
        <w:tc>
          <w:tcPr>
            <w:tcW w:w="441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М.В. Кирсанов</w:t>
            </w:r>
          </w:p>
        </w:tc>
      </w:tr>
      <w:tr>
        <w:trPr/>
        <w:tc>
          <w:tcPr>
            <w:tcW w:w="579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Члены рабочей группы по рассмотрению и отбору региональных программ субъектов Российской Федерации, предусматривающих дополнительные мероприятия в сфере занятости населения, направленные на снижение напряженности на рынке труда субъектов Российской Федерации</w:t>
            </w:r>
          </w:p>
        </w:tc>
        <w:tc>
          <w:tcPr>
            <w:tcW w:w="441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С.А. Авакян, А.С. Апполонова, И.В. Гривина, Н.В. Дусеева, Ю.Р. Калимулина, В.И. Калинин, С.А. Картошкин, Е.И. Косаковская, Е.В. Кулешова, М.В. Москвина, О.В. Соколов, С.И. Соловьев, Е.Н.Феоктистова, О.В. Щегловская </w:t>
            </w:r>
          </w:p>
        </w:tc>
      </w:tr>
    </w:tbl>
    <w:p>
      <w:pPr>
        <w:pStyle w:val="TextBody"/>
        <w:jc w:val="center"/>
        <w:rPr/>
      </w:pPr>
      <w:r>
        <w:rPr>
          <w:rStyle w:val="StrongEmphasis"/>
        </w:rPr>
        <w:t>О корректировке региональных программ, предусматривающих дополнительные мероприятия в сфере занятости населения, направленные на снижение напряженности на рынке труда субъектов Российской Федерации</w:t>
      </w:r>
    </w:p>
    <w:p>
      <w:pPr>
        <w:pStyle w:val="TextBody"/>
        <w:jc w:val="center"/>
        <w:rPr/>
      </w:pPr>
      <w:r>
        <w:rPr/>
        <w:t>(Кирсанов, Гривина, Авакян, Апполонова, Дусеева, Калимулина, Картошкин, Кулешова, Косаковская, Москвина, Соловьев, Соколов, Феоктистова, Щегловская)</w:t>
      </w:r>
    </w:p>
    <w:p>
      <w:pPr>
        <w:pStyle w:val="TextBody"/>
        <w:rPr/>
      </w:pPr>
      <w:r>
        <w:rPr/>
        <w:t>1. Принять к сведению информацию органов исполнительной власти Республики Дагестан, Владимирской, Ярославской, Саратовской и Свердловской областей о корректировке региональной программы, предусматривающей дополнительные мероприятия в сфере занятости населения, направленные на снижение напряженности на рынке труда соответствующих субъектов Российской Федерации на 2016 год.</w:t>
      </w:r>
    </w:p>
    <w:p>
      <w:pPr>
        <w:pStyle w:val="TextBody"/>
        <w:rPr/>
      </w:pPr>
      <w:r>
        <w:rPr/>
        <w:t>2. Одобрить корректировку региональных программ, указанных в пункте 1, в том числе:</w:t>
      </w:r>
    </w:p>
    <w:p>
      <w:pPr>
        <w:pStyle w:val="TextBody"/>
        <w:rPr/>
      </w:pPr>
      <w:r>
        <w:rPr>
          <w:rStyle w:val="StrongEmphasis"/>
        </w:rPr>
        <w:t>Республики Дагестан</w:t>
      </w:r>
      <w:r>
        <w:rPr/>
        <w:t xml:space="preserve"> - в части исключения из числа участников Программы ОАО «Завод им. Гаджиева» (численность участников – 28 человек) и ООО «ДагестанСтекло Тара» (численность участников – 160 человек);</w:t>
      </w:r>
    </w:p>
    <w:p>
      <w:pPr>
        <w:pStyle w:val="TextBody"/>
        <w:rPr/>
      </w:pPr>
      <w:r>
        <w:rPr/>
        <w:t>изменения численности участников мероприятия «Опережающее профессиональное обучение и стажировка» с 398 человек до 560 человек;</w:t>
      </w:r>
    </w:p>
    <w:p>
      <w:pPr>
        <w:pStyle w:val="TextBody"/>
        <w:rPr/>
      </w:pPr>
      <w:r>
        <w:rPr/>
        <w:t>изменения общей численности участников программы с 1 086 человек до 1 248 человек;</w:t>
      </w:r>
      <w:r>
        <w:rPr>
          <w:rStyle w:val="StrongEmphasis"/>
        </w:rPr>
        <w:t xml:space="preserve"> </w:t>
      </w:r>
    </w:p>
    <w:p>
      <w:pPr>
        <w:pStyle w:val="TextBody"/>
        <w:rPr/>
      </w:pPr>
      <w:r>
        <w:rPr/>
        <w:t>перераспределения финансовых средств в пределах утвержденных объемов финансирования между мероприятиями;</w:t>
      </w:r>
    </w:p>
    <w:p>
      <w:pPr>
        <w:pStyle w:val="TextBody"/>
        <w:rPr/>
      </w:pPr>
      <w:r>
        <w:rPr>
          <w:rStyle w:val="StrongEmphasis"/>
        </w:rPr>
        <w:t xml:space="preserve">Владимирской области </w:t>
      </w:r>
      <w:r>
        <w:rPr/>
        <w:t>– в части исключения из числа участников мероприятия «Возмещение работодателям расходов на частичную оплату труда работников» ООО «Владимирский стандарт» (численность участников – 2 человека), ООО «Монострой» (численность участников – 2 человек);</w:t>
      </w:r>
    </w:p>
    <w:p>
      <w:pPr>
        <w:pStyle w:val="TextBody"/>
        <w:rPr/>
      </w:pPr>
      <w:r>
        <w:rPr/>
        <w:t>включения в мероприятие «Возмещение работодателям расходов на частичную оплату труда работников» ООО «Сударь» (численность участников – 1 человек), ООО «Верофарм» (численность участников – 1 человек), ООО «Индустриальные шкафы» (численность участников – 1 человек), ООО «Селиваноская МПМК» (численность участников – 1 человек), ООО «Аскона-Век» (численность участников – 1 человек);</w:t>
      </w:r>
    </w:p>
    <w:p>
      <w:pPr>
        <w:pStyle w:val="TextBody"/>
        <w:rPr/>
      </w:pPr>
      <w:r>
        <w:rPr>
          <w:rStyle w:val="StrongEmphasis"/>
        </w:rPr>
        <w:t>Ярославской области</w:t>
      </w:r>
      <w:r>
        <w:rPr/>
        <w:t xml:space="preserve"> - в части включения в рамках мероприятия «Возмещение работодателям расходов на частичную оплату труда работников» новых профессий и направлений для работников ПАО «Автодизель» и ОАО «ЯЗДА»;</w:t>
      </w:r>
    </w:p>
    <w:p>
      <w:pPr>
        <w:pStyle w:val="TextBody"/>
        <w:rPr/>
      </w:pPr>
      <w:r>
        <w:rPr>
          <w:rStyle w:val="StrongEmphasis"/>
        </w:rPr>
        <w:t>Саратовской области</w:t>
      </w:r>
      <w:r>
        <w:rPr/>
        <w:t xml:space="preserve"> - в части включения в мероприятие «Возмещение работодателям расходов на частичную оплату труда работников» ООО «Волжский терминал» (численность участников – 5 человек);</w:t>
      </w:r>
    </w:p>
    <w:p>
      <w:pPr>
        <w:pStyle w:val="TextBody"/>
        <w:rPr/>
      </w:pPr>
      <w:r>
        <w:rPr/>
        <w:t>изменения численности участников мероприятия «Временная занятость работников, находящихся под риском увольнения» с 184 человек до 189 человек;</w:t>
      </w:r>
    </w:p>
    <w:p>
      <w:pPr>
        <w:pStyle w:val="TextBody"/>
        <w:rPr/>
      </w:pPr>
      <w:r>
        <w:rPr/>
        <w:t>изменения общей численности участников программы с 449 человек до 454 человек;</w:t>
      </w:r>
      <w:r>
        <w:rPr>
          <w:rStyle w:val="StrongEmphasis"/>
        </w:rPr>
        <w:t xml:space="preserve"> </w:t>
      </w:r>
    </w:p>
    <w:p>
      <w:pPr>
        <w:pStyle w:val="TextBody"/>
        <w:rPr/>
      </w:pPr>
      <w:r>
        <w:rPr/>
        <w:t>перераспределения финансовых средств в пределах утвержденных объемов финансирования между мероприятиями;</w:t>
      </w:r>
    </w:p>
    <w:p>
      <w:pPr>
        <w:pStyle w:val="TextBody"/>
        <w:rPr/>
      </w:pPr>
      <w:r>
        <w:rPr>
          <w:rStyle w:val="StrongEmphasis"/>
        </w:rPr>
        <w:t xml:space="preserve">Свердловской области – </w:t>
      </w:r>
      <w:r>
        <w:rPr/>
        <w:t>в части исключения из числа участников мероприятия «Временная занятость работников, находящихся под риском увольнения» ООО «Производственная компания «Эпос» (численность участников – 10 человек);</w:t>
      </w:r>
    </w:p>
    <w:p>
      <w:pPr>
        <w:pStyle w:val="TextBody"/>
        <w:rPr/>
      </w:pPr>
      <w:r>
        <w:rPr/>
        <w:t xml:space="preserve">включения в мероприятие «Возмещение работодателям расходов на частичную оплату труда работников» Богдановичское ОАО «Огнеупоры» (численность участников – 17 человек), Свердловские подразделения филиала ОАО «РЖД» (общая численность участников – 50 человек). </w:t>
      </w:r>
    </w:p>
    <w:p>
      <w:pPr>
        <w:pStyle w:val="TextBody"/>
        <w:rPr/>
      </w:pPr>
      <w:r>
        <w:rPr/>
        <w:t>3. Высшим исполнительным органам государственной власти Республики Дагестан, Владимирской, Ярославской, Саратовской и Свердловской областей в 2-х недельный срок принять соответствующие нормативные правовые акты по утверждению скорректированной региональной программы и представить их в Минтруд России и Роструд.</w:t>
      </w:r>
    </w:p>
    <w:p>
      <w:pPr>
        <w:pStyle w:val="TextBody"/>
        <w:rPr/>
      </w:pPr>
      <w:r>
        <w:rPr/>
        <w:t>4. Принять к сведению информацию органов исполнительной власти Курганской области о корректировке региональной программы, предусматривающей дополнительные мероприятия в сфере занятости населения, направленные на снижение напряженности на рынке труда соответствующих субъектов Российской Федерации на 2016 год.</w:t>
      </w:r>
    </w:p>
    <w:p>
      <w:pPr>
        <w:pStyle w:val="TextBody"/>
        <w:rPr/>
      </w:pPr>
      <w:r>
        <w:rPr/>
        <w:t>Органам исполнительной власти Курганской области доработать представленную корректировку программы в соответствии с замечаниями, данными на рабочей группе, и в установленном порядке представить в Минтруд России.</w:t>
      </w:r>
    </w:p>
    <w:p>
      <w:pPr>
        <w:pStyle w:val="Heading5"/>
        <w:rPr/>
      </w:pPr>
      <w:r>
        <w:rPr/>
        <w:t>Председатель межведомственной</w:t>
      </w:r>
    </w:p>
    <w:p>
      <w:pPr>
        <w:pStyle w:val="Heading5"/>
        <w:rPr/>
      </w:pPr>
      <w:r>
        <w:rPr/>
        <w:t>рабочей группы, Первый заместитель</w:t>
      </w:r>
    </w:p>
    <w:p>
      <w:pPr>
        <w:pStyle w:val="Heading5"/>
        <w:rPr/>
      </w:pPr>
      <w:r>
        <w:rPr/>
        <w:t>Министра труда и социальной защиты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 xml:space="preserve">А.В. Вовченко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