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12-3/10/П-8340 от 23 декабря 2016 г.</w:t>
      </w:r>
    </w:p>
    <w:p>
      <w:pPr>
        <w:pStyle w:val="Heading2"/>
        <w:rPr/>
      </w:pPr>
      <w:r>
        <w:rPr/>
        <w:t>Руководителям высших органов исполнительной власти субъектов Российской Федерации</w:t>
      </w:r>
    </w:p>
    <w:p>
      <w:pPr>
        <w:pStyle w:val="TextBody"/>
        <w:rPr/>
      </w:pPr>
      <w:r>
        <w:rPr/>
        <w:t>Федеральным законом от 22 ноября 2016 г. № 385-ФЗ «О единовременной денежной выплате гражданам, получающим пенсию» предусмотрено осуществление единовременной денежной выплаты в размере 5 тысяч рублей (далее - единовременная выплата).</w:t>
      </w:r>
    </w:p>
    <w:p>
      <w:pPr>
        <w:pStyle w:val="TextBody"/>
        <w:rPr/>
      </w:pPr>
      <w:r>
        <w:rPr/>
        <w:t>В соответствии с частью 5 статьи 1 Федерального закона от 22 ноября 2016 г. № 385-ФЗ получение гражданином единовременной выплаты не учитывается при определении его права на получение иных выплат и при предоставлении ему мер социальной поддержки, предусмотренных законодательством Российской Федерации и законодательством субъектов Российской Федерации.</w:t>
      </w:r>
    </w:p>
    <w:p>
      <w:pPr>
        <w:pStyle w:val="TextBody"/>
        <w:rPr/>
      </w:pPr>
      <w:r>
        <w:rPr/>
        <w:t>Минтруд России обращает внимание на то, что данная норма предполагает также, что единовременные выплаты не учитываются в любых расчетах, влияющих на определение права граждан на выплаты и меры социальной поддержки. Это касается, в частности, расчетов различных видов среднедушевого дохода, платежеспособности населения, доли расходов граждан на оплату жилого помещения и коммунальных услуг в совокупном доходе семьи и других, аналогичного характера расчетов.</w:t>
      </w:r>
    </w:p>
    <w:p>
      <w:pPr>
        <w:pStyle w:val="TextBody"/>
        <w:rPr/>
      </w:pPr>
      <w:r>
        <w:rPr/>
        <w:t>В части видов среднедушевого дохода следует иметь ввиду, что единовременная выплата не учитывается при определении среднедушевого дохода для: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оказания государственной социальной помощи;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предоставления социальных услуг бесплатно в соответствии с Федеральным законом "Об основах социального обслуживания граждан в Российской Федерации";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признания граждан малоимущими гражданами, а также иных случаях, предусмотренных законодательством Российской Федерации и законодательством субъектов Российской Федерации. </w:t>
      </w:r>
    </w:p>
    <w:p>
      <w:pPr>
        <w:pStyle w:val="TextBody"/>
        <w:rPr/>
      </w:pPr>
      <w:r>
        <w:rPr/>
        <w:t>Учитывая особый правовой характер единовременной выплаты, просим довести указанную информацию до сведения соответствующих органов исполнительной власти субъектов Российской Федерации и обеспечить формирование правоприменительной практики, обеспечивающей соблюдение положений, установленных Федеральным законом от 22 ноября 2016 г. № 385-ФЗ.</w:t>
      </w:r>
    </w:p>
    <w:p>
      <w:pPr>
        <w:pStyle w:val="TextBody"/>
        <w:spacing w:before="0" w:after="0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0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