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15 марта 2017 г.</w:t>
      </w:r>
    </w:p>
    <w:p>
      <w:pPr>
        <w:pStyle w:val="Heading2"/>
        <w:rPr/>
      </w:pPr>
      <w:r>
        <w:rPr/>
        <w:t>«Информация о проведении конкурсного отбора инновационных социальных проектов муниципальных образований, направленных на профилактику социального сиротства, сохранение и восстановление семейного окружения ребенка»</w:t>
      </w:r>
    </w:p>
    <w:p>
      <w:pPr>
        <w:pStyle w:val="TextBody"/>
        <w:spacing w:before="0" w:after="0"/>
        <w:rPr/>
      </w:pPr>
      <w:r>
        <w:rPr/>
        <w:t xml:space="preserve">Фонд поддержки детей, находящихся в трудной жизненной ситуации, с 1 марта 2017 года проводит конкурсный отбор инновационных социальных проектов муниципальных образований, направленных на профилактику социального сиротства, сохранение и восстановление семейного окружения ребенка. Конкурс призван содействовать активному участию муниципальных образований в решении задач, определенных Национальной стратегией действий в интересах детей на 2012 - 2017 годы, утвержденной Указом Президента Российской Федерации от 1 июня 2012 г. № 761; Указом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родителей»; 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№ 1618-р. Целью Конкурса является стимулирование инициатив муниципальных образований, способствующих профилактике социального сиротства, раннему выявлению и устранению социального неблагополучия ребенка в семье или в организации для детей-сирот и детей, оставшихся без попечения родителей. Проекты реализуются с 1 апреля 2018 года по 30 сентября 2019 года. Условия проведения Конкурса изложены в Положении о конкурсном отборе инновационных социальных проектов и Информационном сообщении о проведении Конкурса, размещенных на Интернет-портале Фонда.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