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от 14 июня 2017 г.</w:t>
      </w:r>
    </w:p>
    <w:p>
      <w:pPr>
        <w:pStyle w:val="Heading2"/>
        <w:spacing w:before="200" w:after="120"/>
        <w:rPr/>
      </w:pPr>
      <w:r>
        <w:rPr/>
        <w:t>«Заключительные замечания в отношении восьмого периодического доклада Российской Федерации 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