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604 от 17 декабря 2012 г.</w:t>
      </w:r>
    </w:p>
    <w:p>
      <w:pPr>
        <w:pStyle w:val="Heading2"/>
        <w:rPr/>
      </w:pPr>
      <w:r>
        <w:rPr/>
        <w:t>«Об утверждении Кодекса этики и служебного поведения федеральных государственных гражданских служащих Министерства труда и социальной защиты Российской Федерации»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№ 21),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прилагаемый Кодекс этики и служебного поведения федеральных государственных гражданских служащих Министерства труда и социальной защиты Российской Федерации.</w:t>
      </w:r>
    </w:p>
    <w:p>
      <w:pPr>
        <w:pStyle w:val="Heading5"/>
        <w:rPr/>
      </w:pPr>
      <w:r>
        <w:rPr/>
        <w:t>Министр</w:t>
        <w:br/>
        <w:t>М.А. Топилин</w:t>
      </w:r>
    </w:p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r>
        <w:rPr>
          <w:rStyle w:val="StrongEmphasis"/>
        </w:rPr>
        <w:t>КОДЕКС ЭТИКИ И СЛУЖЕБНОГО ПОВЕДЕНИЯ ФЕДЕРАЛЬНЫХ ГОСУДАРСТВЕННЫХ ГРАЖДАНСКИХ СЛУЖАЩИХ МИНИСТЕРСТВА ТРУДА И СОЦИАЛЬНОЙ ЗАЩИТЫ РОССИЙСКОЙ ФЕДЕРАЦИИ</w:t>
      </w:r>
    </w:p>
    <w:p>
      <w:pPr>
        <w:pStyle w:val="Heading4"/>
        <w:rPr/>
      </w:pPr>
      <w:r>
        <w:rPr>
          <w:rStyle w:val="StrongEmphasis"/>
        </w:rPr>
        <w:t xml:space="preserve">I. Общие положения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Кодекс этики и служебного поведения федеральных государственных гражданских служащих Министерства труда и социальной защиты Российской Федерации (далее - Кодекс) разработан в соответствии с положениями Конституции Российской Федерации, Федеральных законов от 27 июля 2004 г. № 79-ФЗ «О государственной гражданской службе Российской Федерации», от 25 декабря 2008 г. № 273-ФЗ «О противодействии коррупции», Указа Президента Российской Федерации от 12 августа 2002 г. № 885 «Об утверждении общих принципов служебного поведения государственных служащих»,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№ 21) и основан на общепризнанных нравственных принципах и нормах российского общества и государства.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(далее - гражданские служащие) Министерства труда и социальной защиты Российской Федерации (далее – Министерство).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Гражданину Российской Федерации, поступающему на федеральную государственную гражданскую службу (далее - гражданская служба) в Министерство, рекомендуется ознакомиться с положениями Кодекса и руководствоваться ими в процессе своей служебной деятельности, а каждый гражданский служащий Министерства должен принимать все меры для соблюдения положений Кодекса.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Целью Кодекса является обобщение этических норм и установление правил служебного поведения гражданских служащих Министерства для достойного выполнения ими своей профессиональной деятельности, содействие укреплению авторитета гражданских служащих, доверия граждан к государственным органам, а также обеспечение единых норм поведения гражданских служащих.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Кодекс призван повысить эффективность выполнения гражданскими служащими Министерства своих должностных обязанностей.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Кодекс служит основой для формирования взаимоотношений в сфере гражданской службы в Министерстве, основанных на нормах морали, уважительном отношении к государственной службе в общественном сознании, а также выступает как институт общественного сознания и нравственности гражданских служащих, их самоконтроля.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Знание и соблюдение гражданскими служащими Министерства положений Кодекса является одним из критериев оценки их служебного поведения и качества профессиональной деятельности. </w:t>
      </w:r>
    </w:p>
    <w:p>
      <w:pPr>
        <w:pStyle w:val="TextBody"/>
        <w:rPr/>
      </w:pPr>
      <w:r>
        <w:rPr>
          <w:rStyle w:val="StrongEmphasis"/>
        </w:rPr>
        <w:t xml:space="preserve">II. Основные принципы и правила служебного поведения гражданских служащих Министерства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Основные принципы служебного поведения гражданских служащих Министерства являются основой поведения граждан Российской Федерации в связи с их нахождением на гражданской службе в Министерстве.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Гражданские служащие Министерства, сознавая ответственность перед государством, обществом и гражданами, призваны: </w:t>
      </w:r>
    </w:p>
    <w:p>
      <w:pPr>
        <w:pStyle w:val="TextBody"/>
        <w:rPr/>
      </w:pPr>
      <w:r>
        <w:rPr/>
        <w:t>а) исполнять должностные обязанности добросовестно и на высоком профессиональном уровне в целях обеспечения эффективной работы Министерства;</w:t>
      </w:r>
    </w:p>
    <w:p>
      <w:pPr>
        <w:pStyle w:val="TextBody"/>
        <w:rPr/>
      </w:pPr>
      <w:r>
        <w:rP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>
      <w:pPr>
        <w:pStyle w:val="TextBody"/>
        <w:rPr/>
      </w:pPr>
      <w:r>
        <w:rPr/>
        <w:t>в) осуществлять свою деятельность в пределах полномочий Министерства;</w:t>
      </w:r>
    </w:p>
    <w:p>
      <w:pPr>
        <w:pStyle w:val="TextBody"/>
        <w:rPr/>
      </w:pPr>
      <w:r>
        <w:rP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TextBody"/>
        <w:rPr/>
      </w:pPr>
      <w:r>
        <w:rP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TextBody"/>
        <w:rPr/>
      </w:pPr>
      <w:r>
        <w:rPr/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>
      <w:pPr>
        <w:pStyle w:val="TextBody"/>
        <w:rPr/>
      </w:pPr>
      <w:r>
        <w:rPr/>
        <w:t>ж) соблюдать нормы служебной, профессиональной этики и правила делового поведения;</w:t>
      </w:r>
    </w:p>
    <w:p>
      <w:pPr>
        <w:pStyle w:val="TextBody"/>
        <w:rPr/>
      </w:pPr>
      <w:r>
        <w:rPr/>
        <w:t>з) проявлять корректность и внимательность в обращении с гражданами и должностными лицами;</w:t>
      </w:r>
    </w:p>
    <w:p>
      <w:pPr>
        <w:pStyle w:val="TextBody"/>
        <w:rPr/>
      </w:pPr>
      <w:r>
        <w:rPr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TextBody"/>
        <w:rPr/>
      </w:pPr>
      <w:r>
        <w:rPr/>
        <w:t>к) 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репутации государственного служащего или авторитету Министерства;</w:t>
      </w:r>
    </w:p>
    <w:p>
      <w:pPr>
        <w:pStyle w:val="TextBody"/>
        <w:rPr/>
      </w:pPr>
      <w:r>
        <w:rPr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TextBody"/>
        <w:rPr/>
      </w:pPr>
      <w:r>
        <w:rPr/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TextBody"/>
        <w:rPr/>
      </w:pPr>
      <w:r>
        <w:rPr/>
        <w:t>н) воздерживаться от публичных высказываний, суждений и оценок в отношении деятельности Министерства, его руководителей, если это не входит в их должностные обязанности;</w:t>
      </w:r>
    </w:p>
    <w:p>
      <w:pPr>
        <w:pStyle w:val="TextBody"/>
        <w:rPr/>
      </w:pPr>
      <w:r>
        <w:rPr/>
        <w:t>о) соблюдать установленные в Министерстве правила публичных выступлений и предоставления служебной информации;</w:t>
      </w:r>
    </w:p>
    <w:p>
      <w:pPr>
        <w:pStyle w:val="TextBody"/>
        <w:rPr/>
      </w:pPr>
      <w:r>
        <w:rPr/>
        <w:t>п)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>
      <w:pPr>
        <w:pStyle w:val="TextBody"/>
        <w:rPr/>
      </w:pPr>
      <w:r>
        <w:rPr/>
        <w:t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TextBody"/>
        <w:rPr/>
      </w:pPr>
      <w:r>
        <w:rPr/>
        <w:t>с)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Гражданским служащим Министерства, наделенным организационно-распорядительными полномочиями по отношению к другим гражданским служащим, рекомендуется быть для них образцами профессионализма, безупречной репутации, способствовать формированию в Министерстве благоприятного для эффективной работы морально-психологического климата.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Гражданский служащий Министерства, наделенный организационно-распорядительными полномочиями по отношению к другим гражданским служащим, призван: </w:t>
      </w:r>
    </w:p>
    <w:p>
      <w:pPr>
        <w:pStyle w:val="TextBody"/>
        <w:rPr/>
      </w:pPr>
      <w:r>
        <w:rPr/>
        <w:t>а) принимать меры по предотвращению и урегулированию конфликта интересов;</w:t>
      </w:r>
    </w:p>
    <w:p>
      <w:pPr>
        <w:pStyle w:val="TextBody"/>
        <w:rPr/>
      </w:pPr>
      <w:r>
        <w:rPr/>
        <w:t>б) принимать меры по предупреждению коррупции;</w:t>
      </w:r>
    </w:p>
    <w:p>
      <w:pPr>
        <w:pStyle w:val="TextBody"/>
        <w:rPr/>
      </w:pPr>
      <w:r>
        <w:rPr/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Гражданскому служащему Министерства,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государственные служащие не допускали коррупционно опасного поведения, своим личным поведением подавали пример честности, беспристрастности и справедливости. </w:t>
      </w:r>
    </w:p>
    <w:p>
      <w:pPr>
        <w:pStyle w:val="TextBody"/>
        <w:rPr/>
      </w:pPr>
      <w:r>
        <w:rPr>
          <w:rStyle w:val="StrongEmphasis"/>
        </w:rPr>
        <w:t>III. Этические правила служебного поведения гражданских служащих Министерства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служебном поведении гражданским служащим Министерства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 служебном поведении гражданским служащим Министерства следует воздерживается от: </w:t>
      </w:r>
    </w:p>
    <w:p>
      <w:pPr>
        <w:pStyle w:val="TextBody"/>
        <w:rPr/>
      </w:pPr>
      <w:r>
        <w:rP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TextBody"/>
        <w:rPr/>
      </w:pPr>
      <w:r>
        <w:rP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TextBody"/>
        <w:rPr/>
      </w:pPr>
      <w:r>
        <w:rP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TextBody"/>
        <w:rPr/>
      </w:pPr>
      <w:r>
        <w:rPr/>
        <w:t>г) курения во время совещаний, бесед и иного служебного общения.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Гражданские служащие Министерства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>
      <w:pPr>
        <w:pStyle w:val="TextBody"/>
        <w:rPr/>
      </w:pPr>
      <w:r>
        <w:rPr/>
        <w:t>Гражданским служащим Министерства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Внешний вид гражданских служащих Министерства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 </w:t>
      </w:r>
    </w:p>
    <w:p>
      <w:pPr>
        <w:pStyle w:val="TextBody"/>
        <w:rPr/>
      </w:pPr>
      <w:r>
        <w:rPr>
          <w:rStyle w:val="StrongEmphasis"/>
        </w:rPr>
        <w:t>IV. Ответственность за нарушение положений Кодекса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Нарушение гражданскими служащими Министерства положений Кодекса подлежит моральному осуждению на заседании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Соблюдение гражданскими служащими Министерства положений Кодекса учитывается при проведении аттестации в целях определения соответствия замещаемой должности гражданской службы, формировании кадрового резерва для выдвижения на вышестоящие должности, а также при поощрении или применении дисциплинарных взысканий.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