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Конвенция от 18 декабря 1979 года</w:t>
      </w:r>
    </w:p>
    <w:p>
      <w:pPr>
        <w:pStyle w:val="Heading2"/>
        <w:rPr/>
      </w:pPr>
      <w:r>
        <w:rPr/>
        <w:t>«Конвенция о ликвидации всех форм дискриминации в отношении женщин » (Принята Организаций Объединенных Наций 18 декабря 1979 года)</w:t>
      </w:r>
    </w:p>
    <w:p>
      <w:pPr>
        <w:pStyle w:val="TextBody"/>
        <w:rPr/>
      </w:pPr>
      <w:r>
        <w:rPr/>
        <w:t>Государства-участники настоящей Конвенции, учитывая, что Устав Организации Объединенных Наций вновь утвердил веру в основные права человека, в достоинство и ценность человеческой личности и в равноправие мужчин и женщин, учитывая, что Всеобщая декларация прав человека подтверждает принцип недопущения дискриминации и провозглашает, что все люди рождаются свободными и равными в своем достоинстве и правах и что каждый человек должен обладать всеми правами и всеми свободами, провозглашенными в ней, без какого-либо различия, в том числе различия в отношении пола, учитывая, что на государства-участники Международных пактов о правах человека возлагается обязанность обеспечить равное для мужчин и женщин право пользования всеми экономическими, социальными, культурными, гражданскими и политическими правами, принимая во внимание международные конвенции, заключенные под эгидой Организации Объединенных Наций и специализированных учреждений в целях содействия равноправию мужчин и женщин, учитывая также резолюции, декларации и рекомендации, принятые Организацией Объединенных Наций и специализированными учреждениями в целях содействия равноправию мужчин и женщин, будучи, однако, озабочены тем, что, несмотря на эти различные документы, по-прежнему имеет место значительная дискриминация в отношении женщин, напоминая, что дискриминация женщин нарушает принципы равноправия и уважения человеческого достоинства, препятствует участию женщины наравне с мужчиной в политической, социальной, экономической и культурной жизни своей страны, мешает росту благосостояния общества и семьи и еще больше затрудняет полное раскрытие возможностей женщин на благо своих стран и человечества, будучи озабочены тем, что в условиях нищеты женщины имеют наименьший доступ к продовольствию, здравоохранению, образованию, профессиональной подготовке и возможностям для трудоустройства, а также к другим потребностям, будучи убеждены, что установление нового международного экономического порядка, основанного на равенстве и справедливости, будет значительно способствовать обеспечению равенства между мужчинами и женщинами, подчеркивая, что ликвидация апартеида, всех форм расизма, расовой дискриминации, колониализма, неоколониализма, агрессии, иностранной оккупации и господства и вмешательства во внутренние дела государств является необходимой для полного осуществления прав мужчин и женщин, подтверждая, что укрепление международного мира и безопасности, ослабление международной напряженности, взаимное сотрудничество между всеми государствами независимо от их социальных и экономических систем, всеобщее и полное разоружение и в особенности ядерное разоружение под строгим и эффективным международным контролем, утверждение принципов справедливости, равенства и взаимной выгоды в отношениях между странами и осуществление прав народов, находящихся под иностранным и колониальным господством и иностранной оккупацией, на самоопределение и независимость, а также уважение национального суверенитета и территориальной целостности государств будут содействовать социальному прогрессу и развитию и, как следствие этого, будут способствовать достижению полного равенства между мужчинами и женщинами, будучи убеждены в том, что полное развитие страны, благосостояние всего мира и дело мира требуют максимального участия женщин наравне с мужчинами во всех областях, учитывая значение вклада женщин в благосостояние семьи и в развитие общества, до сих пор не получившего полного признания, социальное значение материнства и роли обоих родителей в семье и в воспитании детей и сознавая, что роль женщины в продолжении рода не должна быть причиной дискриминации, поскольку воспитание детей требует совместной ответственности мужчин и женщин и всего общества в целом, признавая, что для достижения полного равенства между мужчинами и женщинами необходимо изменить традиционную роль как мужчин, так и женщин в обществе и в семье, преисполненные решимости осуществить принципы, провозглашенные в Декларации согласились о нижеследующем:</w:t>
      </w:r>
    </w:p>
    <w:p>
      <w:pPr>
        <w:pStyle w:val="TextBody"/>
        <w:rPr/>
      </w:pPr>
      <w:r>
        <w:rPr/>
        <w:t>ЧАСТЬ I</w:t>
      </w:r>
    </w:p>
    <w:p>
      <w:pPr>
        <w:pStyle w:val="TextBody"/>
        <w:rPr/>
      </w:pPr>
      <w:r>
        <w:rPr/>
        <w:t>Статья 1</w:t>
      </w:r>
    </w:p>
    <w:p>
      <w:pPr>
        <w:pStyle w:val="TextBody"/>
        <w:rPr/>
      </w:pPr>
      <w:r>
        <w:rPr/>
        <w:t>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w:t>
      </w:r>
    </w:p>
    <w:p>
      <w:pPr>
        <w:pStyle w:val="TextBody"/>
        <w:rPr/>
      </w:pPr>
      <w:r>
        <w:rPr/>
        <w:t>Статья 2</w:t>
      </w:r>
    </w:p>
    <w:p>
      <w:pPr>
        <w:pStyle w:val="TextBody"/>
        <w:rPr/>
      </w:pPr>
      <w:r>
        <w:rPr/>
        <w:t>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отношений женщин и с этой целью обязуются:</w:t>
      </w:r>
    </w:p>
    <w:p>
      <w:pPr>
        <w:pStyle w:val="TextBody"/>
        <w:rPr/>
      </w:pPr>
      <w:r>
        <w:rPr/>
        <w:t>a) 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w:t>
      </w:r>
    </w:p>
    <w:p>
      <w:pPr>
        <w:pStyle w:val="TextBody"/>
        <w:rPr/>
      </w:pPr>
      <w:r>
        <w:rPr/>
        <w:t>b) принимать соответствующие законодательные и другие меры, включая санкции, там, где это необходимо, запрещающие всякую дискриминацию в отношении женщин;</w:t>
      </w:r>
    </w:p>
    <w:p>
      <w:pPr>
        <w:pStyle w:val="TextBody"/>
        <w:rPr/>
      </w:pPr>
      <w:r>
        <w:rPr/>
        <w:t>c) 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w:t>
      </w:r>
    </w:p>
    <w:p>
      <w:pPr>
        <w:pStyle w:val="TextBody"/>
        <w:rPr/>
      </w:pPr>
      <w:r>
        <w:rPr/>
        <w:t>d) 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w:t>
      </w:r>
    </w:p>
    <w:p>
      <w:pPr>
        <w:pStyle w:val="TextBody"/>
        <w:rPr/>
      </w:pPr>
      <w:r>
        <w:rPr/>
        <w:t>e) принимать все соответствующие меры для ликвидации дискриминации в отношении женщин со стороны какого-либо лица, организации или предприятия;</w:t>
      </w:r>
    </w:p>
    <w:p>
      <w:pPr>
        <w:pStyle w:val="TextBody"/>
        <w:rPr/>
      </w:pPr>
      <w:r>
        <w:rPr/>
        <w:t>f) 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w:t>
      </w:r>
    </w:p>
    <w:p>
      <w:pPr>
        <w:pStyle w:val="TextBody"/>
        <w:rPr/>
      </w:pPr>
      <w:r>
        <w:rPr/>
        <w:t>g) отменить все положения своего уголовного законодательства, которые представляют собой дискриминацию в отношении женщин.</w:t>
      </w:r>
    </w:p>
    <w:p>
      <w:pPr>
        <w:pStyle w:val="TextBody"/>
        <w:rPr/>
      </w:pPr>
      <w:r>
        <w:rPr/>
        <w:t>Статья 3</w:t>
      </w:r>
    </w:p>
    <w:p>
      <w:pPr>
        <w:pStyle w:val="TextBody"/>
        <w:rPr/>
      </w:pPr>
      <w:r>
        <w:rPr/>
        <w:t>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w:t>
      </w:r>
    </w:p>
    <w:p>
      <w:pPr>
        <w:pStyle w:val="TextBody"/>
        <w:rPr/>
      </w:pPr>
      <w:r>
        <w:rPr/>
        <w:t>Статья 4</w:t>
      </w:r>
    </w:p>
    <w:p>
      <w:pPr>
        <w:pStyle w:val="TextBody"/>
        <w:rPr/>
      </w:pPr>
      <w:r>
        <w:rPr/>
        <w:t>1. 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w:t>
      </w:r>
    </w:p>
    <w:p>
      <w:pPr>
        <w:pStyle w:val="TextBody"/>
        <w:rPr/>
      </w:pPr>
      <w:r>
        <w:rPr/>
        <w:t>2. 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w:t>
      </w:r>
    </w:p>
    <w:p>
      <w:pPr>
        <w:pStyle w:val="TextBody"/>
        <w:rPr/>
      </w:pPr>
      <w:r>
        <w:rPr/>
        <w:t>Статья 5</w:t>
      </w:r>
    </w:p>
    <w:p>
      <w:pPr>
        <w:pStyle w:val="TextBody"/>
        <w:rPr/>
      </w:pPr>
      <w:r>
        <w:rPr/>
        <w:t>Государства-участники принимают все соответствующие меры с целью:</w:t>
      </w:r>
    </w:p>
    <w:p>
      <w:pPr>
        <w:pStyle w:val="TextBody"/>
        <w:rPr/>
      </w:pPr>
      <w:r>
        <w:rPr/>
        <w:t>a) 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w:t>
      </w:r>
    </w:p>
    <w:p>
      <w:pPr>
        <w:pStyle w:val="TextBody"/>
        <w:rPr/>
      </w:pPr>
      <w:r>
        <w:rPr/>
        <w:t>b) обеспечить, чтобы семейное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w:t>
      </w:r>
    </w:p>
    <w:p>
      <w:pPr>
        <w:pStyle w:val="TextBody"/>
        <w:rPr/>
      </w:pPr>
      <w:r>
        <w:rPr/>
        <w:t>Статья 6</w:t>
      </w:r>
    </w:p>
    <w:p>
      <w:pPr>
        <w:pStyle w:val="TextBody"/>
        <w:rPr/>
      </w:pPr>
      <w:r>
        <w:rPr/>
        <w:t>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w:t>
      </w:r>
    </w:p>
    <w:p>
      <w:pPr>
        <w:pStyle w:val="TextBody"/>
        <w:rPr/>
      </w:pPr>
      <w:r>
        <w:rPr/>
        <w:t>ЧАСТЬ II</w:t>
      </w:r>
    </w:p>
    <w:p>
      <w:pPr>
        <w:pStyle w:val="TextBody"/>
        <w:rPr/>
      </w:pPr>
      <w:r>
        <w:rPr/>
        <w:t>Статья 7</w:t>
      </w:r>
    </w:p>
    <w:p>
      <w:pPr>
        <w:pStyle w:val="TextBody"/>
        <w:rPr/>
      </w:pPr>
      <w:r>
        <w:rPr/>
        <w:t>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w:t>
      </w:r>
    </w:p>
    <w:p>
      <w:pPr>
        <w:pStyle w:val="TextBody"/>
        <w:rPr/>
      </w:pPr>
      <w:r>
        <w:rPr/>
        <w:t>a) голосовать на всех выборах и публичных референдумах и избираться во все публично избираемые органы;</w:t>
      </w:r>
    </w:p>
    <w:p>
      <w:pPr>
        <w:pStyle w:val="TextBody"/>
        <w:rPr/>
      </w:pPr>
      <w:r>
        <w:rPr/>
        <w:t>b) 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w:t>
      </w:r>
    </w:p>
    <w:p>
      <w:pPr>
        <w:pStyle w:val="TextBody"/>
        <w:rPr/>
      </w:pPr>
      <w:r>
        <w:rPr/>
        <w:t>c) принимать участие в деятельности неправительственных организаций и ассоциаций, занимающихся проблемами общественной и политической жизни страны.</w:t>
      </w:r>
    </w:p>
    <w:p>
      <w:pPr>
        <w:pStyle w:val="TextBody"/>
        <w:rPr/>
      </w:pPr>
      <w:r>
        <w:rPr/>
        <w:t>Статья 8</w:t>
      </w:r>
    </w:p>
    <w:p>
      <w:pPr>
        <w:pStyle w:val="TextBody"/>
        <w:rPr/>
      </w:pPr>
      <w:r>
        <w:rPr/>
        <w:t>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w:t>
      </w:r>
    </w:p>
    <w:p>
      <w:pPr>
        <w:pStyle w:val="TextBody"/>
        <w:rPr/>
      </w:pPr>
      <w:r>
        <w:rPr/>
        <w:t>Статья 9</w:t>
      </w:r>
    </w:p>
    <w:p>
      <w:pPr>
        <w:pStyle w:val="TextBody"/>
        <w:rPr/>
      </w:pPr>
      <w:r>
        <w:rPr/>
        <w:t>1. 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w:t>
      </w:r>
    </w:p>
    <w:p>
      <w:pPr>
        <w:pStyle w:val="TextBody"/>
        <w:rPr/>
      </w:pPr>
      <w:r>
        <w:rPr/>
        <w:t>2. Государства-участники предоставляют женщинам равные с мужчинами права в отношении гражданства их детей.</w:t>
      </w:r>
    </w:p>
    <w:p>
      <w:pPr>
        <w:pStyle w:val="TextBody"/>
        <w:rPr/>
      </w:pPr>
      <w:r>
        <w:rPr/>
        <w:t>ЧАСТЬ III</w:t>
      </w:r>
    </w:p>
    <w:p>
      <w:pPr>
        <w:pStyle w:val="TextBody"/>
        <w:rPr/>
      </w:pPr>
      <w:r>
        <w:rPr/>
        <w:t>Статья 10</w:t>
      </w:r>
    </w:p>
    <w:p>
      <w:pPr>
        <w:pStyle w:val="TextBody"/>
        <w:rPr/>
      </w:pPr>
      <w:r>
        <w:rPr/>
        <w:t>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w:t>
      </w:r>
    </w:p>
    <w:p>
      <w:pPr>
        <w:pStyle w:val="TextBody"/>
        <w:rPr/>
      </w:pPr>
      <w:r>
        <w:rPr/>
        <w:t>a) 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w:t>
      </w:r>
    </w:p>
    <w:p>
      <w:pPr>
        <w:pStyle w:val="TextBody"/>
        <w:rPr/>
      </w:pPr>
      <w:r>
        <w:rPr/>
        <w:t>b) 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w:t>
      </w:r>
    </w:p>
    <w:p>
      <w:pPr>
        <w:pStyle w:val="TextBody"/>
        <w:rPr/>
      </w:pPr>
      <w:r>
        <w:rPr/>
        <w:t>c) 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w:t>
      </w:r>
    </w:p>
    <w:p>
      <w:pPr>
        <w:pStyle w:val="TextBody"/>
        <w:rPr/>
      </w:pPr>
      <w:r>
        <w:rPr/>
        <w:t>d) одинаковые возможности получения стипендий и других пособий на образование;</w:t>
      </w:r>
    </w:p>
    <w:p>
      <w:pPr>
        <w:pStyle w:val="TextBody"/>
        <w:rPr/>
      </w:pPr>
      <w:r>
        <w:rPr/>
        <w:t>e) 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w:t>
      </w:r>
    </w:p>
    <w:p>
      <w:pPr>
        <w:pStyle w:val="TextBody"/>
        <w:rPr/>
      </w:pPr>
      <w:r>
        <w:rPr/>
        <w:t>f) сокращение числа девушек, не заканчивающих школы, и разработку программ для девушек и женщин, преждевременно покинувших школу;</w:t>
      </w:r>
    </w:p>
    <w:p>
      <w:pPr>
        <w:pStyle w:val="TextBody"/>
        <w:rPr/>
      </w:pPr>
      <w:r>
        <w:rPr/>
        <w:t>g) одинаковые возможности активно участвовать в занятиях спортом и физической подготовкой;</w:t>
      </w:r>
    </w:p>
    <w:p>
      <w:pPr>
        <w:pStyle w:val="TextBody"/>
        <w:rPr/>
      </w:pPr>
      <w:r>
        <w:rPr/>
        <w:t>h) 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w:t>
      </w:r>
    </w:p>
    <w:p>
      <w:pPr>
        <w:pStyle w:val="TextBody"/>
        <w:rPr/>
      </w:pPr>
      <w:r>
        <w:rPr/>
        <w:t>Статья 11</w:t>
      </w:r>
    </w:p>
    <w:p>
      <w:pPr>
        <w:pStyle w:val="TextBody"/>
        <w:rPr/>
      </w:pPr>
      <w:r>
        <w:rPr/>
        <w:t>1. 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w:t>
      </w:r>
    </w:p>
    <w:p>
      <w:pPr>
        <w:pStyle w:val="TextBody"/>
        <w:rPr/>
      </w:pPr>
      <w:r>
        <w:rPr/>
        <w:t>a) право на труд как неотъемлемое право всех людей;</w:t>
      </w:r>
    </w:p>
    <w:p>
      <w:pPr>
        <w:pStyle w:val="TextBody"/>
        <w:rPr/>
      </w:pPr>
      <w:r>
        <w:rPr/>
        <w:t>b) право на одинаковые возможности при найме на работу, в том числе применение одинаковых критериев отбора при найме;</w:t>
      </w:r>
    </w:p>
    <w:p>
      <w:pPr>
        <w:pStyle w:val="TextBody"/>
        <w:rPr/>
      </w:pPr>
      <w:r>
        <w:rPr/>
        <w:t>c) 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w:t>
      </w:r>
    </w:p>
    <w:p>
      <w:pPr>
        <w:pStyle w:val="TextBody"/>
        <w:rPr/>
      </w:pPr>
      <w:r>
        <w:rPr/>
        <w:t>d) 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w:t>
      </w:r>
    </w:p>
    <w:p>
      <w:pPr>
        <w:pStyle w:val="TextBody"/>
        <w:rPr/>
      </w:pPr>
      <w:r>
        <w:rPr/>
        <w:t>e) 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w:t>
      </w:r>
    </w:p>
    <w:p>
      <w:pPr>
        <w:pStyle w:val="TextBody"/>
        <w:rPr/>
      </w:pPr>
      <w:r>
        <w:rPr/>
        <w:t>f) право на охрану здоровья и безопасные условия труда, в том числе по сохранению функции продолжения рода.</w:t>
      </w:r>
    </w:p>
    <w:p>
      <w:pPr>
        <w:pStyle w:val="TextBody"/>
        <w:rPr/>
      </w:pPr>
      <w:r>
        <w:rPr/>
        <w:t>2. 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w:t>
      </w:r>
    </w:p>
    <w:p>
      <w:pPr>
        <w:pStyle w:val="TextBody"/>
        <w:rPr/>
      </w:pPr>
      <w:r>
        <w:rPr/>
        <w:t>a) 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увольнении;</w:t>
      </w:r>
    </w:p>
    <w:p>
      <w:pPr>
        <w:pStyle w:val="TextBody"/>
        <w:rPr/>
      </w:pPr>
      <w:r>
        <w:rPr/>
        <w:t>b) 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w:t>
      </w:r>
    </w:p>
    <w:p>
      <w:pPr>
        <w:pStyle w:val="TextBody"/>
        <w:rPr/>
      </w:pPr>
      <w:r>
        <w:rPr/>
        <w:t>c) 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w:t>
      </w:r>
    </w:p>
    <w:p>
      <w:pPr>
        <w:pStyle w:val="TextBody"/>
        <w:rPr/>
      </w:pPr>
      <w:r>
        <w:rPr/>
        <w:t>d) обеспечивать женщинам особую защиту в период беременности на тех видах работ, вредность которых для их здоровья доказана.</w:t>
      </w:r>
    </w:p>
    <w:p>
      <w:pPr>
        <w:pStyle w:val="TextBody"/>
        <w:rPr/>
      </w:pPr>
      <w:r>
        <w:rPr/>
        <w:t>3. 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w:t>
      </w:r>
    </w:p>
    <w:p>
      <w:pPr>
        <w:pStyle w:val="TextBody"/>
        <w:rPr/>
      </w:pPr>
      <w:r>
        <w:rPr/>
        <w:t>Статья 12</w:t>
      </w:r>
    </w:p>
    <w:p>
      <w:pPr>
        <w:pStyle w:val="TextBody"/>
        <w:rPr/>
      </w:pPr>
      <w:r>
        <w:rPr/>
        <w:t>1. 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w:t>
      </w:r>
    </w:p>
    <w:p>
      <w:pPr>
        <w:pStyle w:val="TextBody"/>
        <w:rPr/>
      </w:pPr>
      <w:r>
        <w:rPr/>
        <w:t>2. Наряду с положениями пункта 1</w:t>
      </w:r>
    </w:p>
    <w:p>
      <w:pPr>
        <w:pStyle w:val="TextBody"/>
        <w:rPr/>
      </w:pPr>
      <w:r>
        <w:rPr/>
        <w:t>Статья 13</w:t>
      </w:r>
    </w:p>
    <w:p>
      <w:pPr>
        <w:pStyle w:val="TextBody"/>
        <w:rPr/>
      </w:pPr>
      <w:r>
        <w:rPr/>
        <w:t>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w:t>
      </w:r>
    </w:p>
    <w:p>
      <w:pPr>
        <w:pStyle w:val="TextBody"/>
        <w:rPr/>
      </w:pPr>
      <w:r>
        <w:rPr/>
        <w:t>a) право на семейные пособия;</w:t>
      </w:r>
    </w:p>
    <w:p>
      <w:pPr>
        <w:pStyle w:val="TextBody"/>
        <w:rPr/>
      </w:pPr>
      <w:r>
        <w:rPr/>
        <w:t>b) право на получение займов, ссуд под недвижимость и других форм финансового кредита;</w:t>
      </w:r>
    </w:p>
    <w:p>
      <w:pPr>
        <w:pStyle w:val="TextBody"/>
        <w:rPr/>
      </w:pPr>
      <w:r>
        <w:rPr/>
        <w:t>c) право участвовать в мероприятиях, связанных с отдыхом, занятиях спортом и во всех областях культурной жизни.</w:t>
      </w:r>
    </w:p>
    <w:p>
      <w:pPr>
        <w:pStyle w:val="TextBody"/>
        <w:rPr/>
      </w:pPr>
      <w:r>
        <w:rPr/>
        <w:t>Статья 14</w:t>
      </w:r>
    </w:p>
    <w:p>
      <w:pPr>
        <w:pStyle w:val="TextBody"/>
        <w:rPr/>
      </w:pPr>
      <w:r>
        <w:rPr/>
        <w:t>1. 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этой Конвенции к женщинам, проживающим в сельской местности.</w:t>
      </w:r>
    </w:p>
    <w:p>
      <w:pPr>
        <w:pStyle w:val="TextBody"/>
        <w:rPr/>
      </w:pPr>
      <w:r>
        <w:rPr/>
        <w:t>2. 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w:t>
      </w:r>
    </w:p>
    <w:p>
      <w:pPr>
        <w:pStyle w:val="TextBody"/>
        <w:rPr/>
      </w:pPr>
      <w:r>
        <w:rPr/>
        <w:t>a) участвовать в разработке и осуществлении планов развития на всех уровнях;</w:t>
      </w:r>
    </w:p>
    <w:p>
      <w:pPr>
        <w:pStyle w:val="TextBody"/>
        <w:rPr/>
      </w:pPr>
      <w:r>
        <w:rPr/>
        <w:t>b) на доступ к соответствующему медицинскому обслуживанию, включая информацию, консультации и обслуживание по вопросам планирования размера семьи;</w:t>
      </w:r>
    </w:p>
    <w:p>
      <w:pPr>
        <w:pStyle w:val="TextBody"/>
        <w:rPr/>
      </w:pPr>
      <w:r>
        <w:rPr/>
        <w:t>c) непосредственно пользоваться благами программ социального страхования;</w:t>
      </w:r>
    </w:p>
    <w:p>
      <w:pPr>
        <w:pStyle w:val="TextBody"/>
        <w:rPr/>
      </w:pPr>
      <w:r>
        <w:rPr/>
        <w:t>d) 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w:t>
      </w:r>
    </w:p>
    <w:p>
      <w:pPr>
        <w:pStyle w:val="TextBody"/>
        <w:rPr/>
      </w:pPr>
      <w:r>
        <w:rPr/>
        <w:t>e) организовать группы самопомощи и кооперативы, с тем чтобы обеспечить равный доступ к экономическим возможностям посредством работы по найму или независимой трудовой деятельности;</w:t>
      </w:r>
    </w:p>
    <w:p>
      <w:pPr>
        <w:pStyle w:val="TextBody"/>
        <w:rPr/>
      </w:pPr>
      <w:r>
        <w:rPr/>
        <w:t>f) участвовать во всех видах коллективной деятельности;</w:t>
      </w:r>
    </w:p>
    <w:p>
      <w:pPr>
        <w:pStyle w:val="TextBody"/>
        <w:rPr/>
      </w:pPr>
      <w:r>
        <w:rPr/>
        <w:t>g) 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w:t>
      </w:r>
    </w:p>
    <w:p>
      <w:pPr>
        <w:pStyle w:val="TextBody"/>
        <w:rPr/>
      </w:pPr>
      <w:r>
        <w:rPr/>
        <w:t>h) 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w:t>
      </w:r>
    </w:p>
    <w:p>
      <w:pPr>
        <w:pStyle w:val="TextBody"/>
        <w:rPr/>
      </w:pPr>
      <w:r>
        <w:rPr/>
        <w:t>ЧАСТЬ IV</w:t>
      </w:r>
    </w:p>
    <w:p>
      <w:pPr>
        <w:pStyle w:val="TextBody"/>
        <w:rPr/>
      </w:pPr>
      <w:r>
        <w:rPr/>
        <w:t>Статья 15</w:t>
      </w:r>
    </w:p>
    <w:p>
      <w:pPr>
        <w:pStyle w:val="TextBody"/>
        <w:rPr/>
      </w:pPr>
      <w:r>
        <w:rPr/>
        <w:t>1. Государства-участники признают за женщинами равенство с мужчинами перед законом.</w:t>
      </w:r>
    </w:p>
    <w:p>
      <w:pPr>
        <w:pStyle w:val="TextBody"/>
        <w:rPr/>
      </w:pPr>
      <w:r>
        <w:rPr/>
        <w:t>2. 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w:t>
      </w:r>
    </w:p>
    <w:p>
      <w:pPr>
        <w:pStyle w:val="TextBody"/>
        <w:rPr/>
      </w:pPr>
      <w:r>
        <w:rPr/>
        <w:t>3. 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w:t>
      </w:r>
    </w:p>
    <w:p>
      <w:pPr>
        <w:pStyle w:val="TextBody"/>
        <w:rPr/>
      </w:pPr>
      <w:r>
        <w:rPr/>
        <w:t>4. 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w:t>
      </w:r>
    </w:p>
    <w:p>
      <w:pPr>
        <w:pStyle w:val="TextBody"/>
        <w:rPr/>
      </w:pPr>
      <w:r>
        <w:rPr/>
        <w:t>Статья 16</w:t>
      </w:r>
    </w:p>
    <w:p>
      <w:pPr>
        <w:pStyle w:val="TextBody"/>
        <w:rPr/>
      </w:pPr>
      <w:r>
        <w:rPr/>
        <w:t>1. 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основании равенства мужчин и женщин:</w:t>
      </w:r>
    </w:p>
    <w:p>
      <w:pPr>
        <w:pStyle w:val="TextBody"/>
        <w:rPr/>
      </w:pPr>
      <w:r>
        <w:rPr/>
        <w:t>a) одинаковые права на вступление в брак;</w:t>
      </w:r>
    </w:p>
    <w:p>
      <w:pPr>
        <w:pStyle w:val="TextBody"/>
        <w:rPr/>
      </w:pPr>
      <w:r>
        <w:rPr/>
        <w:t>b) одинаковые права на свободный выбор супруга и на вступление в брак только со своего свободного и полного согласия;</w:t>
      </w:r>
    </w:p>
    <w:p>
      <w:pPr>
        <w:pStyle w:val="TextBody"/>
        <w:rPr/>
      </w:pPr>
      <w:r>
        <w:rPr/>
        <w:t>c) одинаковые права и обязанности в период брака и при его расторжении;</w:t>
      </w:r>
    </w:p>
    <w:p>
      <w:pPr>
        <w:pStyle w:val="TextBody"/>
        <w:rPr/>
      </w:pPr>
      <w:r>
        <w:rPr/>
        <w:t>d) 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w:t>
      </w:r>
    </w:p>
    <w:p>
      <w:pPr>
        <w:pStyle w:val="TextBody"/>
        <w:rPr/>
      </w:pPr>
      <w:r>
        <w:rPr/>
        <w:t>e) 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w:t>
      </w:r>
    </w:p>
    <w:p>
      <w:pPr>
        <w:pStyle w:val="TextBody"/>
        <w:rPr/>
      </w:pPr>
      <w:r>
        <w:rPr/>
        <w:t>f) 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w:t>
      </w:r>
    </w:p>
    <w:p>
      <w:pPr>
        <w:pStyle w:val="TextBody"/>
        <w:rPr/>
      </w:pPr>
      <w:r>
        <w:rPr/>
        <w:t>g) равные личные права мужа и жены, в том числе право выбора фамилии, профессии и занятия;</w:t>
      </w:r>
    </w:p>
    <w:p>
      <w:pPr>
        <w:pStyle w:val="TextBody"/>
        <w:rPr/>
      </w:pPr>
      <w:r>
        <w:rPr/>
        <w:t>h) равные права супругов в отношении владения, приобретения, управления, пользования и распоряжения имуществом как бесплатно, так и за плату.</w:t>
      </w:r>
    </w:p>
    <w:p>
      <w:pPr>
        <w:pStyle w:val="TextBody"/>
        <w:rPr/>
      </w:pPr>
      <w:r>
        <w:rPr/>
        <w:t>2. 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w:t>
      </w:r>
    </w:p>
    <w:p>
      <w:pPr>
        <w:pStyle w:val="TextBody"/>
        <w:rPr/>
      </w:pPr>
      <w:r>
        <w:rPr/>
        <w:t>ЧАСТЬ V</w:t>
      </w:r>
    </w:p>
    <w:p>
      <w:pPr>
        <w:pStyle w:val="TextBody"/>
        <w:rPr/>
      </w:pPr>
      <w:r>
        <w:rPr/>
        <w:t>Статья 17</w:t>
      </w:r>
    </w:p>
    <w:p>
      <w:pPr>
        <w:pStyle w:val="TextBody"/>
        <w:rPr/>
      </w:pPr>
      <w:r>
        <w:rPr/>
        <w:t>1. Для рассмотрения хода осуществления настоящей Конвенции учреждается Комитет по ликвидации дискриминации в отношении женщин (далее именуемый "Комитет"), состоящий в момент вступления Конвенции в силу из восемнадцати, а после ее ратификации или присоединения к ней тридцать пятого государства-участника - из двадцати трех экспертов, обладающих высокими моральными качествами и компетентностью в области, охватываемой настоящей Конвенцией. Эти эксперты избираются государствами-участниками из числа своих граждан и выступают в своем личном качестве, при этом учитывается справедливое географическое распределение и представительство различных форм цивилизации, а также основных правовых систем.</w:t>
      </w:r>
    </w:p>
    <w:p>
      <w:pPr>
        <w:pStyle w:val="TextBody"/>
        <w:rPr/>
      </w:pPr>
      <w:r>
        <w:rPr/>
        <w:t>2.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pPr>
        <w:pStyle w:val="TextBody"/>
        <w:rPr/>
      </w:pPr>
      <w:r>
        <w:rPr/>
        <w:t>3. Первоначальные выборы проводятся через шесть месяцев со дня вступления в силу настоящей Конвенции. По меньшей мере за три месяца до срока проведения каждых выборов Генеральный секретарь Организации Объединенных Наций направляет государствам-участникам письмо с предложением представить свои кандидатуры в течение двух месяцев. Генеральный секретарь готовит список, в котором в алфавитном порядке внесены все выдвинутые таким образом лица с указанием государств-участников, которые выдвинули их, и представляет этот список государствам-участникам.</w:t>
      </w:r>
    </w:p>
    <w:p>
      <w:pPr>
        <w:pStyle w:val="TextBody"/>
        <w:rPr/>
      </w:pPr>
      <w:r>
        <w:rPr/>
        <w:t>4. Выборы членов Комитета проводятся на заседании государств-участников, созываемом Генеральным секретарем в центральных учреждениях Организации Объединенных Наций. На этом заседании, на котором две трети государств-участников составляют кворум, лицами, выбранными в Комитет, считаются те кандидаты, которые получают наибольшее число голосов и абсолютное большинство голосов представителей государств-участников, присутствующих и принимающих участие в голосовании.</w:t>
      </w:r>
    </w:p>
    <w:p>
      <w:pPr>
        <w:pStyle w:val="TextBody"/>
        <w:rPr/>
      </w:pPr>
      <w:r>
        <w:rPr/>
        <w:t>5. Члены Комитета избираются на четырехлетний срок. Однако срок полномочий девяти членов, избранных на первых выборах, истекает по прошествии двух лет; сразу же после проведения первых выборов фамилии этих девяти членов выбираются по жребию председателем Комитета.</w:t>
      </w:r>
    </w:p>
    <w:p>
      <w:pPr>
        <w:pStyle w:val="TextBody"/>
        <w:rPr/>
      </w:pPr>
      <w:r>
        <w:rPr/>
        <w:t>6. Избрание пяти дополнительных членов Комитета проводится в соответствии с положениями пунктов 2</w:t>
      </w:r>
    </w:p>
    <w:p>
      <w:pPr>
        <w:pStyle w:val="TextBody"/>
        <w:rPr/>
      </w:pPr>
      <w:r>
        <w:rPr/>
        <w:t>7. Для заполнения непредвиденных вакансий государство-участник, эксперт которого прекратил функционировать в качестве члена Комитета, назначает другого эксперта из числа своих граждан при условии одобрения Комитетом.</w:t>
      </w:r>
    </w:p>
    <w:p>
      <w:pPr>
        <w:pStyle w:val="TextBody"/>
        <w:rPr/>
      </w:pPr>
      <w:r>
        <w:rPr/>
        <w:t>8. Члены Комитета получают утверждаемое Генеральной Ассамблеей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pPr>
        <w:pStyle w:val="TextBody"/>
        <w:rPr/>
      </w:pPr>
      <w:r>
        <w:rPr/>
        <w:t>9. Генеральный секретарь Организации Объединенных Наций предоставляет необходимый персонал и материальные средства для эффективного осуществления функций Комитета в соответствии с настоящей Конвенцией.</w:t>
      </w:r>
    </w:p>
    <w:p>
      <w:pPr>
        <w:pStyle w:val="TextBody"/>
        <w:rPr/>
      </w:pPr>
      <w:r>
        <w:rPr/>
        <w:t>Статья 18</w:t>
      </w:r>
    </w:p>
    <w:p>
      <w:pPr>
        <w:pStyle w:val="TextBody"/>
        <w:rPr/>
      </w:pPr>
      <w:r>
        <w:rPr/>
        <w:t>1. Государства-участники обязуются представлять Генеральному секретарю Организации Объединенных Наций для рассмотрения Комитетом доклад о законодательных, судебных, административных или других мерах, принятых ими для выполнения положений настоящей Конвенции, и о прогрессе, достигнутом в этой связи:</w:t>
      </w:r>
    </w:p>
    <w:p>
      <w:pPr>
        <w:pStyle w:val="TextBody"/>
        <w:rPr/>
      </w:pPr>
      <w:r>
        <w:rPr/>
        <w:t>a) в течение одного года со дня вступления настоящей Конвенции в силу для заинтересованного государства; и</w:t>
      </w:r>
    </w:p>
    <w:p>
      <w:pPr>
        <w:pStyle w:val="TextBody"/>
        <w:rPr/>
      </w:pPr>
      <w:r>
        <w:rPr/>
        <w:t>b) после этого по крайней мере через каждые четыре года и далее тогда, когда об этом запросит Комитет.</w:t>
      </w:r>
    </w:p>
    <w:p>
      <w:pPr>
        <w:pStyle w:val="TextBody"/>
        <w:rPr/>
      </w:pPr>
      <w:r>
        <w:rPr/>
        <w:t>2. В докладах могут указываться факторы и трудности, влияющие на степень выполнения обязательств по настоящей Конвенции.</w:t>
      </w:r>
    </w:p>
    <w:p>
      <w:pPr>
        <w:pStyle w:val="TextBody"/>
        <w:rPr/>
      </w:pPr>
      <w:r>
        <w:rPr/>
        <w:t>Статья 19</w:t>
      </w:r>
    </w:p>
    <w:p>
      <w:pPr>
        <w:pStyle w:val="TextBody"/>
        <w:rPr/>
      </w:pPr>
      <w:r>
        <w:rPr/>
        <w:t>1. Комитет утверждает свои собственные правила процедуры.</w:t>
      </w:r>
    </w:p>
    <w:p>
      <w:pPr>
        <w:pStyle w:val="TextBody"/>
        <w:rPr/>
      </w:pPr>
      <w:r>
        <w:rPr/>
        <w:t>2. Комитет избирает своих должностных лиц на двухлетний срок.</w:t>
      </w:r>
    </w:p>
    <w:p>
      <w:pPr>
        <w:pStyle w:val="TextBody"/>
        <w:rPr/>
      </w:pPr>
      <w:r>
        <w:rPr/>
        <w:t>Статья 20</w:t>
      </w:r>
    </w:p>
    <w:p>
      <w:pPr>
        <w:pStyle w:val="TextBody"/>
        <w:rPr/>
      </w:pPr>
      <w:r>
        <w:rPr/>
        <w:t>1. Комитет ежегодно проводит заседания, как правило, в течение периода, не превышающего двух недель, с целью рассмотрения докладов, представленных в соответствии со статьей 18</w:t>
      </w:r>
    </w:p>
    <w:p>
      <w:pPr>
        <w:pStyle w:val="TextBody"/>
        <w:rPr/>
      </w:pPr>
      <w:r>
        <w:rPr/>
        <w:t>2. Заседания Комитета, как правило, проводятся в центральных учреждениях Организации Объединенных Наций или в любом ином подходящем месте, определенном Комитетом.</w:t>
      </w:r>
    </w:p>
    <w:p>
      <w:pPr>
        <w:pStyle w:val="TextBody"/>
        <w:rPr/>
      </w:pPr>
      <w:r>
        <w:rPr/>
        <w:t>Статья 21</w:t>
      </w:r>
    </w:p>
    <w:p>
      <w:pPr>
        <w:pStyle w:val="TextBody"/>
        <w:rPr/>
      </w:pPr>
      <w:r>
        <w:rPr/>
        <w:t>1. Комитет ежегодно через Экономический и Социальный Совет представляет доклад Генеральной Ассамблее Организации Объединенных Наций о своей деятельности и может вносить предложения и рекомендации общего характера, основанные на изучении докладов и информации, полученных от государств-участников. Такие предложения и рекомендации общего характера включаются в доклад Комитета наряду с замечаниями государств-участников, если таковые имеются.</w:t>
      </w:r>
    </w:p>
    <w:p>
      <w:pPr>
        <w:pStyle w:val="TextBody"/>
        <w:rPr/>
      </w:pPr>
      <w:r>
        <w:rPr/>
        <w:t>2. Генеральный секретарь препровождает доклады Комитета Комиссии по положению женщин для ее информации.</w:t>
      </w:r>
    </w:p>
    <w:p>
      <w:pPr>
        <w:pStyle w:val="TextBody"/>
        <w:rPr/>
      </w:pPr>
      <w:r>
        <w:rPr/>
        <w:t>Статья 22</w:t>
      </w:r>
    </w:p>
    <w:p>
      <w:pPr>
        <w:pStyle w:val="TextBody"/>
        <w:rPr/>
      </w:pPr>
      <w:r>
        <w:rPr/>
        <w:t>Специализированные учреждения имеют право быть представленными при рассмотрении вопросов об осуществлении таких положений настоящей Конвенции, которые входят в сферу их деятельности. Комитет может предложить специализированным учреждениям представить доклады об осуществлении Конвенции в областях, входящих в сферу их деятельности.</w:t>
      </w:r>
    </w:p>
    <w:p>
      <w:pPr>
        <w:pStyle w:val="TextBody"/>
        <w:rPr/>
      </w:pPr>
      <w:r>
        <w:rPr/>
        <w:t>ЧАСТЬ VI</w:t>
      </w:r>
    </w:p>
    <w:p>
      <w:pPr>
        <w:pStyle w:val="TextBody"/>
        <w:rPr/>
      </w:pPr>
      <w:r>
        <w:rPr/>
        <w:t>Статья 23</w:t>
      </w:r>
    </w:p>
    <w:p>
      <w:pPr>
        <w:pStyle w:val="TextBody"/>
        <w:rPr/>
      </w:pPr>
      <w:r>
        <w:rPr/>
        <w:t>Ничто в настоящей Конвенции не затрагивает какие-либо более способствующие достижению равноправия между мужчинами и женщинами положения, которые могут содержаться:</w:t>
      </w:r>
    </w:p>
    <w:p>
      <w:pPr>
        <w:pStyle w:val="TextBody"/>
        <w:rPr/>
      </w:pPr>
      <w:r>
        <w:rPr/>
        <w:t>a) в законодательстве государства-участника; или</w:t>
      </w:r>
    </w:p>
    <w:p>
      <w:pPr>
        <w:pStyle w:val="TextBody"/>
        <w:rPr/>
      </w:pPr>
      <w:r>
        <w:rPr/>
        <w:t>b) в какой-либо другой международной конвенции, договоре или соглашении, имеющих силу для такого государства.</w:t>
      </w:r>
    </w:p>
    <w:p>
      <w:pPr>
        <w:pStyle w:val="TextBody"/>
        <w:rPr/>
      </w:pPr>
      <w:r>
        <w:rPr/>
        <w:t>Статья 24</w:t>
      </w:r>
    </w:p>
    <w:p>
      <w:pPr>
        <w:pStyle w:val="TextBody"/>
        <w:rPr/>
      </w:pPr>
      <w:r>
        <w:rPr/>
        <w:t>Государства-участники обязуются принимать все необходимые меры на национальном уровне для достижения полной реализации прав, признанных в настоящей Конвенции.</w:t>
      </w:r>
    </w:p>
    <w:p>
      <w:pPr>
        <w:pStyle w:val="TextBody"/>
        <w:rPr/>
      </w:pPr>
      <w:r>
        <w:rPr/>
        <w:t>Статья 25</w:t>
      </w:r>
    </w:p>
    <w:p>
      <w:pPr>
        <w:pStyle w:val="TextBody"/>
        <w:rPr/>
      </w:pPr>
      <w:r>
        <w:rPr/>
        <w:t>1. Настоящая Конвенция открыта для подписания ее всеми государствами.</w:t>
      </w:r>
    </w:p>
    <w:p>
      <w:pPr>
        <w:pStyle w:val="TextBody"/>
        <w:rPr/>
      </w:pPr>
      <w:r>
        <w:rPr/>
        <w:t>2. Генеральный секретарь Организации Объединенных Наций назначается депозитарием настоящей Конвенции.</w:t>
      </w:r>
    </w:p>
    <w:p>
      <w:pPr>
        <w:pStyle w:val="TextBody"/>
        <w:rPr/>
      </w:pPr>
      <w:r>
        <w:rPr/>
        <w:t>3. Настоящая Конвенция подлежит ратификации. Ратификационные грамоты сдаются на хранение Генеральному секретарю Организации Объединенных Наций.</w:t>
      </w:r>
    </w:p>
    <w:p>
      <w:pPr>
        <w:pStyle w:val="TextBody"/>
        <w:rPr/>
      </w:pPr>
      <w:r>
        <w:rPr/>
        <w:t>4. Настоящая Конвенция открыта для присоединения к ней всех государств. Присоединение осуществляется путем сдачи документа о присоединении на хранение Генеральному секретарю Организации Объединенных Наций.</w:t>
      </w:r>
    </w:p>
    <w:p>
      <w:pPr>
        <w:pStyle w:val="TextBody"/>
        <w:rPr/>
      </w:pPr>
      <w:r>
        <w:rPr/>
        <w:t>Статья 26</w:t>
      </w:r>
    </w:p>
    <w:p>
      <w:pPr>
        <w:pStyle w:val="TextBody"/>
        <w:rPr/>
      </w:pPr>
      <w:r>
        <w:rPr/>
        <w:t>1. Просьба о пересмотре настоящей Конвенции может быть представлена в любое время любым из государств-участников путем письменного сообщения на имя Генерального секретаря Организации Объединенных Наций.</w:t>
      </w:r>
    </w:p>
    <w:p>
      <w:pPr>
        <w:pStyle w:val="TextBody"/>
        <w:rPr/>
      </w:pPr>
      <w:r>
        <w:rPr/>
        <w:t>2. Генеральная Ассамблея Организации Объединенных Наций, если она признает необходимым принятие каких-либо мер, принимает решение о том, какие именно меры необходимо принять в отношении такой просьбы.</w:t>
      </w:r>
    </w:p>
    <w:p>
      <w:pPr>
        <w:pStyle w:val="TextBody"/>
        <w:rPr/>
      </w:pPr>
      <w:r>
        <w:rPr/>
        <w:t>Статья 27</w:t>
      </w:r>
    </w:p>
    <w:p>
      <w:pPr>
        <w:pStyle w:val="TextBody"/>
        <w:rPr/>
      </w:pPr>
      <w:r>
        <w:rPr/>
        <w:t>1. Настоящая Конвенция вступает в силу на тридцатый день после сдачи на хранение Генеральному секретарю Организации Объединенных Наций двадцатой ратификационной грамоты или документа о присоединении.</w:t>
      </w:r>
    </w:p>
    <w:p>
      <w:pPr>
        <w:pStyle w:val="TextBody"/>
        <w:rPr/>
      </w:pPr>
      <w:r>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на хранение его ратификационной грамоты или документа о присоединении.</w:t>
      </w:r>
    </w:p>
    <w:p>
      <w:pPr>
        <w:pStyle w:val="TextBody"/>
        <w:rPr/>
      </w:pPr>
      <w:r>
        <w:rPr/>
        <w:t>Статья 28</w:t>
      </w:r>
    </w:p>
    <w:p>
      <w:pPr>
        <w:pStyle w:val="TextBody"/>
        <w:rPr/>
      </w:pPr>
      <w:r>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pPr>
        <w:pStyle w:val="TextBody"/>
        <w:rPr/>
      </w:pPr>
      <w:r>
        <w:rPr/>
        <w:t>2. Оговорка, несовместимая с целями и задачами настоящей Конвенции, не допускается.</w:t>
      </w:r>
    </w:p>
    <w:p>
      <w:pPr>
        <w:pStyle w:val="TextBody"/>
        <w:rPr/>
      </w:pPr>
      <w:r>
        <w:rPr/>
        <w:t>3. Оговорки могут быть сняты в любое время путем соответствующего уведомления, направленного на имя Генерального секретаря, который затем сообщает об этом всем государствам-участникам. Такое уведомление вступает в силу со дня его получения.</w:t>
      </w:r>
    </w:p>
    <w:p>
      <w:pPr>
        <w:pStyle w:val="TextBody"/>
        <w:rPr/>
      </w:pPr>
      <w:r>
        <w:rPr/>
        <w:t>Статья 29</w:t>
      </w:r>
    </w:p>
    <w:p>
      <w:pPr>
        <w:pStyle w:val="TextBody"/>
        <w:rPr/>
      </w:pPr>
      <w:r>
        <w:rPr/>
        <w:t>1. Любой спор между двумя или несколькими государствами-участниками относительно толкования или применения настоящей Конвенции, не решенный путем переговоров, передается по просьбе одной из Сторон на арбитражное разбирательство. Если в течение шести месяцев с момента подачи заявления об арбитражном разбирательстве Сторонам не удалось прийти к согласию относительно организации арбитражного разбирательства, любая из этих Сторон может передать данный спор в Международный Суд путем подачи заявления в соответствии со Статутом</w:t>
      </w:r>
    </w:p>
    <w:p>
      <w:pPr>
        <w:pStyle w:val="TextBody"/>
        <w:rPr/>
      </w:pPr>
      <w:r>
        <w:rPr/>
        <w:t>2. Каждое государство-участник может во время подписания или ратификации настоящей Конвенции или присоединения к ней заявить о том, что оно не считает себя связанным обязательствами, содержащимися в пункте 1</w:t>
      </w:r>
    </w:p>
    <w:p>
      <w:pPr>
        <w:pStyle w:val="TextBody"/>
        <w:rPr/>
      </w:pPr>
      <w:r>
        <w:rPr/>
        <w:t>3. Любое государство-участник, сделавшее оговорку в соответствии с пунктом 2</w:t>
      </w:r>
    </w:p>
    <w:p>
      <w:pPr>
        <w:pStyle w:val="TextBody"/>
        <w:rPr/>
      </w:pPr>
      <w:r>
        <w:rPr/>
        <w:t>Статья 30</w:t>
      </w:r>
    </w:p>
    <w:p>
      <w:pPr>
        <w:pStyle w:val="TextBody"/>
        <w:rPr/>
      </w:pPr>
      <w:r>
        <w:rPr/>
        <w:t>Настоящая Конвенция,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pPr>
        <w:pStyle w:val="TextBody"/>
        <w:rPr/>
      </w:pPr>
      <w:r>
        <w:rPr/>
        <w:t>В удостоверение чего нижеподписавшиеся, должным образом на то уполномоченные, подписали настоящую Конвенцию.</w:t>
      </w:r>
    </w:p>
    <w:p>
      <w:pPr>
        <w:pStyle w:val="TextBody"/>
        <w:rPr/>
      </w:pPr>
      <w:r>
        <w:rPr/>
        <w:t>Скачать:</w:t>
      </w:r>
    </w:p>
    <w:p>
      <w:pPr>
        <w:pStyle w:val="TextBody"/>
        <w:rPr/>
      </w:pPr>
      <w:hyperlink r:id="rId2">
        <w:r>
          <w:rPr>
            <w:rStyle w:val="InternetLink"/>
          </w:rPr>
          <w:t>Факультативный протокол к Конвенции о ликвидации всех форм дискриминации в отношении женщин</w:t>
        </w:r>
      </w:hyperlink>
      <w:r>
        <w:rPr/>
        <w:t xml:space="preserve"> (.doc, 79 Кб)</w:t>
      </w:r>
    </w:p>
    <w:p>
      <w:pPr>
        <w:pStyle w:val="TextBody"/>
        <w:spacing w:before="0" w:after="283"/>
        <w:rPr/>
      </w:pPr>
      <w:hyperlink r:id="rId3">
        <w:r>
          <w:rPr>
            <w:rStyle w:val="InternetLink"/>
          </w:rPr>
          <w:t>Порядок подачи жалоб</w:t>
        </w:r>
      </w:hyperlink>
      <w:r>
        <w:rPr/>
        <w:t xml:space="preserve"> (.doc, 47 Кб)</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uploads/imperavi/ru-RU/Fakulytativnyj_protokol_k_Konventcii.doc" TargetMode="External"/><Relationship Id="rId3" Type="http://schemas.openxmlformats.org/officeDocument/2006/relationships/hyperlink" Target="file:///uploads/imperavi/ru-RU/Prilozhenie_2_k_Konventcii.doc"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