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Минздрава России от 14 мая 2015 г. № 240</w:t>
      </w:r>
    </w:p>
    <w:p>
      <w:pPr>
        <w:pStyle w:val="Heading2"/>
        <w:rPr/>
      </w:pPr>
      <w:r>
        <w:rPr/>
        <w:t>Приказ Минздрава России от 14 мая 2015 г. № 240</w:t>
      </w:r>
    </w:p>
    <w:p>
      <w:pPr>
        <w:pStyle w:val="TextBody"/>
        <w:rPr/>
      </w:pPr>
      <w:r>
        <w:rPr/>
        <w:t>В соответствии с планом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>
      <w:pPr>
        <w:pStyle w:val="TextBody"/>
        <w:rPr/>
      </w:pPr>
      <w:r>
        <w:rPr/>
        <w:t>Утвердить Методические рекомендации по проведению независимой оценки качества оказания услуг медицинскими организациями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В.И.Скворцова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