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23 августа 2017 г.</w:t>
      </w:r>
    </w:p>
    <w:p>
      <w:pPr>
        <w:pStyle w:val="Heading2"/>
        <w:spacing w:before="200" w:after="120"/>
        <w:rPr/>
      </w:pPr>
      <w:r>
        <w:rPr/>
        <w:t>«Алгоритм проведения КГО»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