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ДокументыИнформация от 23 августа 2017 г.</w:t>
      </w:r>
    </w:p>
    <w:p>
      <w:pPr>
        <w:pStyle w:val="Heading2"/>
        <w:spacing w:before="200" w:after="120"/>
        <w:rPr/>
      </w:pPr>
      <w:r>
        <w:rPr/>
        <w:t>«Заключение врача-гериатра по результатам КГО»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