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Координационного совета при Правительстве Российской Федерации №1 от 14 сентября 2017 г.</w:t>
      </w:r>
    </w:p>
    <w:p>
      <w:pPr>
        <w:pStyle w:val="Heading2"/>
        <w:rPr/>
      </w:pPr>
      <w:r>
        <w:rPr/>
        <w:t>Протокол заседания Координационного совета при Правительстве Российской Федерации по реализации Национальной стратегии действий в интересах женщин на 2017-2022 годы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ПРЕДСЕДАТЕЛЬСТВОВАЛА </w:t>
      </w:r>
    </w:p>
    <w:p>
      <w:pPr>
        <w:pStyle w:val="TextBody"/>
        <w:rPr/>
      </w:pPr>
      <w:r>
        <w:rPr/>
        <w:t xml:space="preserve">Заместитель Председателя правительства Российской Федерации, </w:t>
      </w:r>
    </w:p>
    <w:p>
      <w:pPr>
        <w:pStyle w:val="TextBody"/>
        <w:spacing w:before="0" w:after="0"/>
        <w:rPr/>
      </w:pPr>
      <w:r>
        <w:rPr/>
        <w:t xml:space="preserve">Председатель Координационного совета </w:t>
      </w:r>
    </w:p>
    <w:p>
      <w:pPr>
        <w:pStyle w:val="TextBody"/>
        <w:rPr/>
      </w:pPr>
      <w:r>
        <w:rPr/>
        <w:t xml:space="preserve">О.Ю. Голодец </w:t>
      </w:r>
    </w:p>
    <w:p>
      <w:pPr>
        <w:pStyle w:val="TextBody"/>
        <w:rPr/>
      </w:pPr>
      <w:r>
        <w:rPr>
          <w:rStyle w:val="StrongEmphasis"/>
        </w:rPr>
        <w:t xml:space="preserve">Присутствовали: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72"/>
        <w:gridCol w:w="2550"/>
        <w:gridCol w:w="542"/>
        <w:gridCol w:w="203"/>
        <w:gridCol w:w="499"/>
        <w:gridCol w:w="3339"/>
      </w:tblGrid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 xml:space="preserve">члены Координационного совета: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ректор автономной некоммерческой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организации высшего образования "Новый сибирский институт"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Н.Д.Вавилина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эксперт по правовым вопросам </w:t>
            </w:r>
          </w:p>
          <w:p>
            <w:pPr>
              <w:pStyle w:val="TableContents"/>
              <w:rPr/>
            </w:pPr>
            <w:r>
              <w:rPr/>
              <w:t xml:space="preserve">Общероссийской Ассоциации женских общественных объединений "Консорциум </w:t>
            </w:r>
          </w:p>
          <w:p>
            <w:pPr>
              <w:pStyle w:val="TableContents"/>
              <w:rPr/>
            </w:pPr>
            <w:r>
              <w:rPr/>
              <w:t xml:space="preserve">женских неправительственных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объединений"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М.Д.Давтян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Председатель Парламента Кабардино-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Балкарской Республики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Т.Б.Егорова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Министра промышленности и торговли Российской Федерации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Г.М.Кадырова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Председателя Совета </w:t>
            </w:r>
          </w:p>
          <w:p>
            <w:pPr>
              <w:pStyle w:val="TableContents"/>
              <w:rPr/>
            </w:pPr>
            <w:r>
              <w:rPr/>
              <w:t xml:space="preserve">Федерации Федерального Собрания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Российской Федерации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Г.Н.Карелова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Губернатор Мурманской области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М.В.Ковтун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Губернатор Ханты-Мансийского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автономного округа – Югры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Н.В.Комарова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председателя </w:t>
            </w:r>
          </w:p>
          <w:p>
            <w:pPr>
              <w:pStyle w:val="TableContents"/>
              <w:rPr/>
            </w:pPr>
            <w:r>
              <w:rPr/>
              <w:t xml:space="preserve">Общероссийского союза "Федерация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Независимых Профсоюзов России"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Н.Н.Кузьмина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член Комитета Совета Федерации по федеративному устройству, региональной политике, местному самоуправлению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и делам Севера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Е.Ф.Лахова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член Комитета Государственной Думы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по аграрным вопросам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С.В.Максимова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Минобрнауки 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С.А.Нуждина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статс-секретарь - заместитель Министра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спорта Российской Федерации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Н.В.Паршикова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директор департамента Минсельхоза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В.П.Свеженец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управляющий директор Управления </w:t>
            </w:r>
          </w:p>
          <w:p>
            <w:pPr>
              <w:pStyle w:val="TableContents"/>
              <w:rPr/>
            </w:pPr>
            <w:r>
              <w:rPr/>
              <w:t xml:space="preserve">корпоративной ответственности, </w:t>
            </w:r>
          </w:p>
          <w:p>
            <w:pPr>
              <w:pStyle w:val="TableContents"/>
              <w:rPr/>
            </w:pPr>
            <w:r>
              <w:rPr/>
              <w:t xml:space="preserve">устойчивого развития и социального предпринимательства Общероссийского объединения работодателей "Российский </w:t>
            </w:r>
          </w:p>
          <w:p>
            <w:pPr>
              <w:pStyle w:val="TableContents"/>
              <w:rPr/>
            </w:pPr>
            <w:r>
              <w:rPr/>
              <w:t xml:space="preserve">союз промышленников и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предпринимателей"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Е.Н.Феоктистова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директора департамента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Минкомсвязи 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Е.В.Часовская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первый заместитель Председателя </w:t>
            </w:r>
          </w:p>
          <w:p>
            <w:pPr>
              <w:pStyle w:val="TableContents"/>
              <w:rPr/>
            </w:pPr>
            <w:r>
              <w:rPr/>
              <w:t xml:space="preserve">Центрального банка Российской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Федерации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К.В.Юдаева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Министра здравоохранения Российской Федерации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Т.В.Яковлева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Приглашенные:</w:t>
            </w:r>
            <w:r>
              <w:rPr/>
              <w:t xml:space="preserve">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начальника управления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ФСИН 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А.А.Аникеев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МИДа 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А.Д.Викторов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Минфина 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С.А.Гашкина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председатель правления Фонда поддержки </w:t>
            </w:r>
          </w:p>
          <w:p>
            <w:pPr>
              <w:pStyle w:val="TableContents"/>
              <w:rPr/>
            </w:pPr>
            <w:r>
              <w:rPr/>
              <w:t xml:space="preserve">детей, находящихся в трудной жизненной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ситуации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М.В.Гордеева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первый заместитель Председателя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Правительства Московской области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О.С.Забралова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проректор Российского государственного социального университета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В.В.Калинин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Министра труда и социальной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защиты Российской Федерации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Г.Г.Лекарев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первый заместитель начальника Главного управления МВД России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А.В.Мельников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ректор Российского государственного </w:t>
            </w:r>
          </w:p>
          <w:p>
            <w:pPr>
              <w:pStyle w:val="TableContents"/>
              <w:rPr/>
            </w:pPr>
            <w:r>
              <w:rPr/>
              <w:t xml:space="preserve">социального университета, председатель </w:t>
            </w:r>
          </w:p>
          <w:p>
            <w:pPr>
              <w:pStyle w:val="TableContents"/>
              <w:rPr/>
            </w:pPr>
            <w:r>
              <w:rPr/>
              <w:t xml:space="preserve">Комиссии Общественной палаты </w:t>
            </w:r>
          </w:p>
          <w:p>
            <w:pPr>
              <w:pStyle w:val="TableContents"/>
              <w:rPr/>
            </w:pPr>
            <w:r>
              <w:rPr/>
              <w:t xml:space="preserve">Российской Федерации </w:t>
            </w:r>
          </w:p>
          <w:p>
            <w:pPr>
              <w:pStyle w:val="TableContents"/>
              <w:rPr/>
            </w:pPr>
            <w:r>
              <w:rPr/>
              <w:t xml:space="preserve">по социальной политики, трудовым </w:t>
            </w:r>
          </w:p>
          <w:p>
            <w:pPr>
              <w:pStyle w:val="TableContents"/>
              <w:rPr/>
            </w:pPr>
            <w:r>
              <w:rPr/>
              <w:t xml:space="preserve">отношениям, взаимодействию с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профсоюзами и поддержке ветеранов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Н.Б.Починок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руководителя Росстата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М.А.Сабельникова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Председателя Правительства Республики Дагестан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Е.А.Толстикова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исполнительный директор региональной благотворительной общественной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организации "Центр лечебной педагогики"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А.К.Фадина </w:t>
            </w:r>
          </w:p>
        </w:tc>
      </w:tr>
      <w:tr>
        <w:trPr/>
        <w:tc>
          <w:tcPr>
            <w:tcW w:w="616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ответственные работники Аппарата </w:t>
            </w:r>
          </w:p>
          <w:p>
            <w:pPr>
              <w:pStyle w:val="TableContents"/>
              <w:rPr/>
            </w:pPr>
            <w:r>
              <w:rPr/>
              <w:t xml:space="preserve">Правительства Российской Федерации и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органов исполнительной власти </w:t>
            </w:r>
          </w:p>
        </w:tc>
        <w:tc>
          <w:tcPr>
            <w:tcW w:w="20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  <w:i/>
              </w:rPr>
              <w:t>-</w:t>
            </w:r>
            <w:r>
              <w:rPr/>
              <w:t xml:space="preserve"> </w:t>
            </w:r>
          </w:p>
        </w:tc>
        <w:tc>
          <w:tcPr>
            <w:tcW w:w="3838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Т.В.Зайцев, Д.В.Наставшев,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Е.Ю. Родионова, Л.И.Селиванов, Е.В. Страхова, А.А.Шаклунов </w:t>
            </w:r>
          </w:p>
        </w:tc>
      </w:tr>
      <w:tr>
        <w:trPr/>
        <w:tc>
          <w:tcPr>
            <w:tcW w:w="307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/>
        <w:t>О проекте плана мероприятий по реализации в 2017 - 2018 годах I этапа Национальной стратегии действий в интересах женщин на 2017-2022 годы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 xml:space="preserve">(Лекарев, Ковтун, Починок, Карелова, Вавилина, Феоктистова, Давтян, Комарова, Лахова, Егорова, Юдаева, Голодец) </w:t>
      </w:r>
    </w:p>
    <w:p>
      <w:pPr>
        <w:pStyle w:val="TextBody"/>
        <w:rPr/>
      </w:pPr>
      <w:r>
        <w:rPr/>
        <w:t>1. Определить порядок заседаний Координационного совета при Правительстве Российской Федерации по реализации Национальной стратегии действий в интересах женщин на 2017 - 2022 годы (далее – Совет): ежеквартально по представлению Минтруда России на основании предложений членов Совета и представленных в нем органов государственной власти и организаций, в том числе, по месту проведения заседаний.</w:t>
      </w:r>
    </w:p>
    <w:p>
      <w:pPr>
        <w:pStyle w:val="TextBody"/>
        <w:rPr/>
      </w:pPr>
      <w:r>
        <w:rPr/>
        <w:t xml:space="preserve">2. Создать при Совете рабочие группы по направлениям реализации Национальной стратегии действий в интересах женщин на 2017 - 2022 годы (далее – рабочие группы). </w:t>
      </w:r>
    </w:p>
    <w:p>
      <w:pPr>
        <w:pStyle w:val="TextBody"/>
        <w:rPr/>
      </w:pPr>
      <w:r>
        <w:rPr/>
        <w:t>Заинтересованным федеральным органам исполнительной власти подготовить на основе предложений членов Совета и представить на утверждение председателю Совета предложения по составу рабочих групп и кандидатурам их руководителей, обеспечить деятельность рабочих групп в соответствии со сферами ведения:</w:t>
      </w:r>
    </w:p>
    <w:p>
      <w:pPr>
        <w:pStyle w:val="TextBody"/>
        <w:rPr/>
      </w:pPr>
      <w:r>
        <w:rPr/>
        <w:t>Минздраву России (В.И.Скорцовой) - по направлению «Создание условий для сохранения здоровья женщин всех возрастов»;</w:t>
      </w:r>
    </w:p>
    <w:p>
      <w:pPr>
        <w:pStyle w:val="TextBody"/>
        <w:rPr/>
      </w:pPr>
      <w:r>
        <w:rPr/>
        <w:t>Минэкономразвития России (М.С.Орешкину) - по направлению «Улучшение экономического положения женщин, обеспечение их благосостояния»;</w:t>
      </w:r>
    </w:p>
    <w:p>
      <w:pPr>
        <w:pStyle w:val="TextBody"/>
        <w:rPr/>
      </w:pPr>
      <w:r>
        <w:rPr/>
        <w:t>МВД России (В.А.Колокольцеву) - по направлению «Профилактика и предупреждение социального неблагополучия женщин и насилия в отношении женщин»;</w:t>
      </w:r>
    </w:p>
    <w:p>
      <w:pPr>
        <w:pStyle w:val="TextBody"/>
        <w:rPr/>
      </w:pPr>
      <w:r>
        <w:rPr/>
        <w:t>Минтруду России (М.А.Топилину) совместно с Минюстом России - по направлению «Расширение участия женщин в общественно-политической жизни»;</w:t>
      </w:r>
    </w:p>
    <w:p>
      <w:pPr>
        <w:pStyle w:val="TextBody"/>
        <w:rPr/>
      </w:pPr>
      <w:r>
        <w:rPr/>
        <w:t>Росстату (А.Е.Суринову) - по направлению «Совершенствование государственной статистики, характеризующей положение женщин в обществе».</w:t>
      </w:r>
    </w:p>
    <w:p>
      <w:pPr>
        <w:pStyle w:val="TextBody"/>
        <w:rPr/>
      </w:pPr>
      <w:r>
        <w:rPr/>
        <w:t>3. Членам Совета до 25 сентября 2017 г. представить в Минтруд России предложения по доработке проекта плана мероприятий по реализации в 2017 - 2018 годах I этапа Национальной стратегии действий в интересах женщин на 2017 - 2022 годы (далее - план).</w:t>
      </w:r>
    </w:p>
    <w:p>
      <w:pPr>
        <w:pStyle w:val="TextBody"/>
        <w:rPr/>
      </w:pPr>
      <w:r>
        <w:rPr/>
        <w:t>Минтруду России (М.А.Топилину) совместно с заинтересованными федеральными органами исполнительной власти в месячный срок проработать указанные предложения и представить доработанный с их учетом и согласованный в установленном порядке проект плана в Правительство Российской Федерации.</w:t>
      </w:r>
    </w:p>
    <w:p>
      <w:pPr>
        <w:pStyle w:val="TextBody"/>
        <w:rPr/>
      </w:pPr>
      <w:r>
        <w:rPr/>
        <w:t xml:space="preserve">4. Рабочим группам, членам Совета и заинтересованным федеральным органам исполнительной власти совместно проработать предложения по детальному плану (дорожной карте) реализации мероприятий плана и представить их для обсуждения на очередном заседании Совета. </w:t>
      </w:r>
    </w:p>
    <w:p>
      <w:pPr>
        <w:pStyle w:val="TextBody"/>
        <w:rPr/>
      </w:pPr>
      <w:r>
        <w:rPr/>
        <w:t>5. Руководителям рабочих групп и членам Совета подготовить предложения в соответствии с пунктом 1 настоящего протокола и представить в Минтруд России.</w:t>
      </w:r>
    </w:p>
    <w:p>
      <w:pPr>
        <w:pStyle w:val="TextBody"/>
        <w:rPr/>
      </w:pPr>
      <w:r>
        <w:rPr>
          <w:rStyle w:val="StrongEmphasis"/>
        </w:rPr>
        <w:t>Заместитель Председателя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О.Голодец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