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Форма «Сведения о расходах субъекта Российской Федерации на реализацию мероприятий, включенных в программу субъекта Российской Федерации, разработанную на основе технического задания пилотного проекта по формированию системы комплексной реабилитации и абилитации инвалидов, в том числе детей-инвалидов»</w:t>
      </w:r>
    </w:p>
    <w:p>
      <w:pPr>
        <w:pStyle w:val="Heading2"/>
        <w:rPr/>
      </w:pPr>
      <w:r>
        <w:rPr/>
        <w:t>Форма для заполнения</w:t>
      </w:r>
    </w:p>
    <w:p>
      <w:pPr>
        <w:pStyle w:val="TextBody"/>
        <w:spacing w:before="0" w:after="283"/>
        <w:rPr/>
      </w:pPr>
      <w:r>
        <w:rPr/>
        <w:t>   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