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Сведения о проведении независимой оценки качества условий оказания услуг организациями в сфере культуры, охраны здоровья, образования и социального обслуживания в 2015-2017 гг., размещенные на официальном сайте для размещения информации о государственных и муниципальных учреждениях в сети «Интернет» по состоянию на 15 марта 2018 г.</w:t>
      </w:r>
    </w:p>
    <w:p>
      <w:pPr>
        <w:pStyle w:val="Heading2"/>
        <w:rPr/>
      </w:pPr>
      <w:r>
        <w:rPr/>
        <w:t>(организации, находящиеся в ведении органов исполнительной власти субъектов Российской Федерации, органов местного самоуправления и иных форм собственности, без федеральных государственных учреждений)</w:t>
      </w:r>
    </w:p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