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№700 от 27 сентября 2017 г.</w:t>
      </w:r>
    </w:p>
    <w:p>
      <w:pPr>
        <w:pStyle w:val="Heading2"/>
        <w:rPr/>
      </w:pPr>
      <w:r>
        <w:rPr/>
        <w:t xml:space="preserve">О примерных штатных нормативах организаций, предоставляющих услуги по социальной и профессиональной реабилитации инвалидов и детей-инвалидов </w:t>
      </w:r>
    </w:p>
    <w:p>
      <w:pPr>
        <w:pStyle w:val="TextBody"/>
        <w:rPr/>
      </w:pPr>
      <w:r>
        <w:rPr/>
        <w:t>В соответствии с пунктом 6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2015, № 49, ст. 6987; 2016, № 18, ст. 2625; № 24, ст. 3525; 2017, № 5 ст. 813; № 15, ст. 2206; № 31 ст. 4920)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rPr/>
      </w:pPr>
      <w:r>
        <w:rPr/>
        <w:t>примерные штатные нормативы организаций, предоставляющих услуги по социальной и профессиональной реабилитации инвалидов, согласно приложению № 1;</w:t>
      </w:r>
    </w:p>
    <w:p>
      <w:pPr>
        <w:pStyle w:val="TextBody"/>
        <w:rPr/>
      </w:pPr>
      <w:r>
        <w:rPr/>
        <w:t>примерные штатные нормативы организаций, предоставляющих услуги по социальной и профессиональной реабилитации детей-инвалидов, согласно приложению № 2.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М.А,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