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12-2/10/П-274 от 18 января 2018 г.</w:t>
      </w:r>
    </w:p>
    <w:p>
      <w:pPr>
        <w:pStyle w:val="Heading2"/>
        <w:rPr/>
      </w:pPr>
      <w:r>
        <w:rPr/>
        <w:t>Руководителям органов социальной защиты населения субъектов Российской Федерации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Право граждан, имеющих детей, на получение ежемесячной выплаты в связи с рождением (усыновлением) в том числе первого ребенка, начиная с 1 января 2018 года, установлено Федеральным законом от 28 декабря 2018 г. № 418-ФЗ «О ежемесячных выплатах семьям, имеющим детей».</w:t>
      </w:r>
    </w:p>
    <w:p>
      <w:pPr>
        <w:pStyle w:val="TextBody"/>
        <w:rPr/>
      </w:pPr>
      <w:r>
        <w:rPr/>
        <w:t>В целях проведения мониторинга осуществления данной выплаты Минтруд России просит направить в наш адрес информацию о численности обратившихся за назначением ежемесячной выплаты в связи с рождением (усыновлением) первого ребенка, количестве уже назначенных и выплаченных ежемесячных выплат, а также объеме произведенных расходов на выплату.</w:t>
      </w:r>
    </w:p>
    <w:p>
      <w:pPr>
        <w:pStyle w:val="TextBody"/>
        <w:rPr/>
      </w:pPr>
      <w:r>
        <w:rPr/>
        <w:t>Данную информацию по состоянию на 20 января 2018 года необходимо представить в срок до 23 января 2018 года.</w:t>
      </w:r>
    </w:p>
    <w:p>
      <w:pPr>
        <w:pStyle w:val="TextBody"/>
        <w:rPr/>
      </w:pPr>
      <w:r>
        <w:rPr/>
        <w:t xml:space="preserve">В дальнейшем информацию за неделю и нарастающим итогом с начала года просим направлять с января по апрель 2018 года в Минтруд России еженедельно не позднее каждого вторника до 12 часов московского времени по форме, размещенной на сайте Минтруда России по адресу: </w:t>
      </w:r>
      <w:hyperlink r:id="rId2">
        <w:r>
          <w:rPr>
            <w:rStyle w:val="InternetLink"/>
          </w:rPr>
          <w:t>https://rosmintrud.ru/docs/1283</w:t>
        </w:r>
      </w:hyperlink>
      <w:r>
        <w:rPr/>
        <w:t xml:space="preserve"> на бумажном носителе, и по электронной почте shevcovaaa@rosmintrud.ru</w:t>
      </w:r>
    </w:p>
    <w:p>
      <w:pPr>
        <w:pStyle w:val="TextBody"/>
        <w:rPr/>
      </w:pPr>
      <w:r>
        <w:rPr/>
        <w:t>Одновременно обращаем внимание, что кроме еженедельного отчета необходимо, начиная с 10 февраля 2018 года представлять ежемесячный отчет в соответствии с ранее направленной телеграммой от 10 января 2018 г. № 12-2/10/п-36.</w:t>
      </w:r>
    </w:p>
    <w:p>
      <w:pPr>
        <w:pStyle w:val="TextBody"/>
        <w:rPr/>
      </w:pPr>
      <w:r>
        <w:rPr/>
        <w:t>Контактный телефон (495) 587-88-89 * 12-21 А.А. Шевцова.</w:t>
      </w:r>
    </w:p>
    <w:p>
      <w:pPr>
        <w:pStyle w:val="TextBody"/>
        <w:rPr/>
      </w:pPr>
      <w:r>
        <w:rPr>
          <w:rStyle w:val="StrongEmphasis"/>
        </w:rPr>
        <w:t xml:space="preserve">Первый заместитель </w:t>
      </w:r>
    </w:p>
    <w:p>
      <w:pPr>
        <w:pStyle w:val="TextBody"/>
        <w:rPr/>
      </w:pPr>
      <w:r>
        <w:rPr>
          <w:rStyle w:val="StrongEmphasis"/>
        </w:rPr>
        <w:t>министра труда и социальной защиты</w:t>
      </w:r>
    </w:p>
    <w:p>
      <w:pPr>
        <w:pStyle w:val="TextBody"/>
        <w:rPr/>
      </w:pPr>
      <w:r>
        <w:rPr>
          <w:rStyle w:val="StrongEmphasis"/>
        </w:rPr>
        <w:t xml:space="preserve">Российской Федерации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osmintrud.ru/docs/1283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