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 1 от 26 января 2018 г.</w:t>
      </w:r>
    </w:p>
    <w:p>
      <w:pPr>
        <w:pStyle w:val="Heading2"/>
        <w:rPr/>
      </w:pPr>
      <w:r>
        <w:rPr/>
        <w:t>Протокол № 1 заседания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 (в режиме видеоконференции)</w:t>
      </w:r>
    </w:p>
    <w:p>
      <w:pPr>
        <w:pStyle w:val="TextBody"/>
        <w:rPr/>
      </w:pPr>
      <w:r>
        <w:rPr>
          <w:b/>
        </w:rPr>
        <w:t>Присутствовали:</w:t>
      </w:r>
      <w:r>
        <w:rPr/>
        <w:t xml:space="preserve"> 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333"/>
        <w:gridCol w:w="7872"/>
      </w:tblGrid>
      <w:tr>
        <w:trPr/>
        <w:tc>
          <w:tcPr>
            <w:tcW w:w="233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Кирсанов Михаил Владимирович </w:t>
            </w:r>
          </w:p>
        </w:tc>
        <w:tc>
          <w:tcPr>
            <w:tcW w:w="78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директор Департамента занятости населения Минтруда России </w:t>
            </w:r>
          </w:p>
        </w:tc>
      </w:tr>
      <w:tr>
        <w:trPr/>
        <w:tc>
          <w:tcPr>
            <w:tcW w:w="233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Губарев Олег Вячеславович </w:t>
            </w:r>
          </w:p>
        </w:tc>
        <w:tc>
          <w:tcPr>
            <w:tcW w:w="78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заместитель директора Департамента занятости населения Минтруда России </w:t>
            </w:r>
          </w:p>
        </w:tc>
      </w:tr>
      <w:tr>
        <w:trPr/>
        <w:tc>
          <w:tcPr>
            <w:tcW w:w="23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Седаков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Геннадий Николаевич </w:t>
            </w:r>
          </w:p>
        </w:tc>
        <w:tc>
          <w:tcPr>
            <w:tcW w:w="78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начальник отдела трудовой миграции Департамента занятости населения Минтруда России </w:t>
            </w:r>
          </w:p>
        </w:tc>
      </w:tr>
      <w:tr>
        <w:trPr/>
        <w:tc>
          <w:tcPr>
            <w:tcW w:w="23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Низов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Михаил Игоревич </w:t>
            </w:r>
          </w:p>
        </w:tc>
        <w:tc>
          <w:tcPr>
            <w:tcW w:w="78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советник отдела трудовой миграции Департамента занятости населения Минтруда России (ответственный секретарь) </w:t>
            </w:r>
          </w:p>
        </w:tc>
      </w:tr>
      <w:tr>
        <w:trPr/>
        <w:tc>
          <w:tcPr>
            <w:tcW w:w="23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Лунева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Наталия Константиновна </w:t>
            </w:r>
          </w:p>
        </w:tc>
        <w:tc>
          <w:tcPr>
            <w:tcW w:w="78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заместитель начальника Управления – начальник отдела реализации федеральных программ в сфере занятости населения Роструда </w:t>
            </w:r>
          </w:p>
        </w:tc>
      </w:tr>
      <w:tr>
        <w:trPr/>
        <w:tc>
          <w:tcPr>
            <w:tcW w:w="23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Игнатенко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Анатолий Владимирович </w:t>
            </w:r>
          </w:p>
        </w:tc>
        <w:tc>
          <w:tcPr>
            <w:tcW w:w="78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старший инспектор по особым поручениям отдела обеспечения межведомственного взаимодействия по вопросам внешней трудовой миграции Управления по вопросам внешней трудовой миграции ГУВМ МВД России </w:t>
            </w:r>
          </w:p>
        </w:tc>
      </w:tr>
      <w:tr>
        <w:trPr/>
        <w:tc>
          <w:tcPr>
            <w:tcW w:w="23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Тарасенкова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Светлана Валерьевна </w:t>
            </w:r>
          </w:p>
        </w:tc>
        <w:tc>
          <w:tcPr>
            <w:tcW w:w="78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консультант отдела профессионального образования Административного департамента Минтранса России </w:t>
            </w:r>
          </w:p>
        </w:tc>
      </w:tr>
      <w:tr>
        <w:trPr/>
        <w:tc>
          <w:tcPr>
            <w:tcW w:w="23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Каноков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Казбек Борисович </w:t>
            </w:r>
          </w:p>
        </w:tc>
        <w:tc>
          <w:tcPr>
            <w:tcW w:w="78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начальник отдела мониторинга показателей развития личных подсобных хозяйств Департамента развития сельских территорий Минсельхоза России </w:t>
            </w:r>
          </w:p>
        </w:tc>
      </w:tr>
      <w:tr>
        <w:trPr/>
        <w:tc>
          <w:tcPr>
            <w:tcW w:w="23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Сергеева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Татьяна Борисовна </w:t>
            </w:r>
          </w:p>
        </w:tc>
        <w:tc>
          <w:tcPr>
            <w:tcW w:w="78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председатель комитета Ивановской области по труду, содействию занятости населения и трудовой миграции </w:t>
            </w:r>
          </w:p>
        </w:tc>
      </w:tr>
      <w:tr>
        <w:trPr/>
        <w:tc>
          <w:tcPr>
            <w:tcW w:w="23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Синяев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Эдуард Анатольевич </w:t>
            </w:r>
          </w:p>
        </w:tc>
        <w:tc>
          <w:tcPr>
            <w:tcW w:w="78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заместитель начальника Департамента труда и занятости населения Вологодской области </w:t>
            </w:r>
          </w:p>
        </w:tc>
      </w:tr>
      <w:tr>
        <w:trPr/>
        <w:tc>
          <w:tcPr>
            <w:tcW w:w="23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Нечаев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Андрей Алексеевич </w:t>
            </w:r>
          </w:p>
        </w:tc>
        <w:tc>
          <w:tcPr>
            <w:tcW w:w="78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начальник управления государственной службы занятости населения Кировской области </w:t>
            </w:r>
          </w:p>
        </w:tc>
      </w:tr>
      <w:tr>
        <w:trPr/>
        <w:tc>
          <w:tcPr>
            <w:tcW w:w="23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Ряполова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Татьяна Николаевна </w:t>
            </w:r>
          </w:p>
        </w:tc>
        <w:tc>
          <w:tcPr>
            <w:tcW w:w="78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начальник управления по труду правительства Еврейской автономной области </w:t>
            </w:r>
          </w:p>
        </w:tc>
      </w:tr>
      <w:tr>
        <w:trPr/>
        <w:tc>
          <w:tcPr>
            <w:tcW w:w="23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Локтионов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Дмитрий Павлович </w:t>
            </w:r>
          </w:p>
        </w:tc>
        <w:tc>
          <w:tcPr>
            <w:tcW w:w="78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председатель комитета по труду и занятости населения Волгоградской области </w:t>
            </w:r>
          </w:p>
        </w:tc>
      </w:tr>
      <w:tr>
        <w:trPr/>
        <w:tc>
          <w:tcPr>
            <w:tcW w:w="23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Бурцева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Наталья Анатольевна </w:t>
            </w:r>
          </w:p>
        </w:tc>
        <w:tc>
          <w:tcPr>
            <w:tcW w:w="78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первый заместитель начальника Главного управления по труду и занятости населения Курганской области </w:t>
            </w:r>
          </w:p>
        </w:tc>
      </w:tr>
      <w:tr>
        <w:trPr/>
        <w:tc>
          <w:tcPr>
            <w:tcW w:w="23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Фролова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Елена Евгеньевна </w:t>
            </w:r>
          </w:p>
        </w:tc>
        <w:tc>
          <w:tcPr>
            <w:tcW w:w="78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Начальник Управления труда и занятости Республики Карелия </w:t>
            </w:r>
          </w:p>
        </w:tc>
      </w:tr>
      <w:tr>
        <w:trPr/>
        <w:tc>
          <w:tcPr>
            <w:tcW w:w="23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Майорова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Ольга Анатольевна </w:t>
            </w:r>
          </w:p>
        </w:tc>
        <w:tc>
          <w:tcPr>
            <w:tcW w:w="78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заместитель Министра труда, социальной защиты и демографии Пензенской области </w:t>
            </w:r>
          </w:p>
        </w:tc>
      </w:tr>
      <w:tr>
        <w:trPr/>
        <w:tc>
          <w:tcPr>
            <w:tcW w:w="23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Васильева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Надежда Николаевна </w:t>
            </w:r>
          </w:p>
        </w:tc>
        <w:tc>
          <w:tcPr>
            <w:tcW w:w="78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заместитель начальника управления государственной службы занятости населения Ростовской области </w:t>
            </w:r>
          </w:p>
        </w:tc>
      </w:tr>
      <w:tr>
        <w:trPr/>
        <w:tc>
          <w:tcPr>
            <w:tcW w:w="23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Грузных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Светлана Владимировна </w:t>
            </w:r>
          </w:p>
        </w:tc>
        <w:tc>
          <w:tcPr>
            <w:tcW w:w="78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начальник Департамента труда и занятости населения Томской области </w:t>
            </w:r>
          </w:p>
        </w:tc>
      </w:tr>
      <w:tr>
        <w:trPr/>
        <w:tc>
          <w:tcPr>
            <w:tcW w:w="23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Мурашкин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Сергей Леонидович </w:t>
            </w:r>
          </w:p>
        </w:tc>
        <w:tc>
          <w:tcPr>
            <w:tcW w:w="78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заместитель начальника департамента труда и занятости населения Кемеровской области </w:t>
            </w:r>
          </w:p>
        </w:tc>
      </w:tr>
      <w:tr>
        <w:trPr/>
        <w:tc>
          <w:tcPr>
            <w:tcW w:w="23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Ниценко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Наталья Борисовна </w:t>
            </w:r>
          </w:p>
        </w:tc>
        <w:tc>
          <w:tcPr>
            <w:tcW w:w="78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руководитель Агентства по занятости населения и миграционной политике Камчатского края </w:t>
            </w:r>
          </w:p>
        </w:tc>
      </w:tr>
      <w:tr>
        <w:trPr/>
        <w:tc>
          <w:tcPr>
            <w:tcW w:w="23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Капралова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Лариса Вячеславовна </w:t>
            </w:r>
          </w:p>
        </w:tc>
        <w:tc>
          <w:tcPr>
            <w:tcW w:w="78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заместитель директора департамента – начальник отдела занятости населения департамента труда и занятости населения министерства труда и социальной защиты Тульской области </w:t>
            </w:r>
          </w:p>
        </w:tc>
      </w:tr>
      <w:tr>
        <w:trPr/>
        <w:tc>
          <w:tcPr>
            <w:tcW w:w="23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Шайхисламов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Фанур Рафисович </w:t>
            </w:r>
          </w:p>
        </w:tc>
        <w:tc>
          <w:tcPr>
            <w:tcW w:w="78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заместитель министра семьи, труда и социальной защиты населения Республики Башкортостан </w:t>
            </w:r>
          </w:p>
        </w:tc>
      </w:tr>
      <w:tr>
        <w:trPr/>
        <w:tc>
          <w:tcPr>
            <w:tcW w:w="23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Хотеева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Сергея Петровича </w:t>
            </w:r>
          </w:p>
        </w:tc>
        <w:tc>
          <w:tcPr>
            <w:tcW w:w="78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заместитель руководителя Агентства по занятости населения Пермского края </w:t>
            </w:r>
          </w:p>
        </w:tc>
      </w:tr>
      <w:tr>
        <w:trPr/>
        <w:tc>
          <w:tcPr>
            <w:tcW w:w="23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Леонов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Дмитрий Владимирович </w:t>
            </w:r>
          </w:p>
        </w:tc>
        <w:tc>
          <w:tcPr>
            <w:tcW w:w="78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директор департамента по координации правоохранительной деятельности Приморского края </w:t>
            </w:r>
          </w:p>
        </w:tc>
      </w:tr>
      <w:tr>
        <w:trPr/>
        <w:tc>
          <w:tcPr>
            <w:tcW w:w="23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Москвитин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Степан Иванович </w:t>
            </w:r>
          </w:p>
        </w:tc>
        <w:tc>
          <w:tcPr>
            <w:tcW w:w="78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председатель Государственного комитета Республики Саха (Якутия) по занятости населения </w:t>
            </w:r>
          </w:p>
        </w:tc>
      </w:tr>
    </w:tbl>
    <w:p>
      <w:pPr>
        <w:pStyle w:val="TextBody"/>
        <w:rPr>
          <w:b/>
        </w:rPr>
      </w:pPr>
      <w:r>
        <w:rPr>
          <w:b/>
        </w:rPr>
        <w:t xml:space="preserve">О рассмотрении потребности Волгоградской, Вологодской, Ивановской, Калужской, Кемеровской, Кировской, Курганской, Пензенской, Ростовской, Томской, Тульской областей, Камчатского, Пермского, Приморского краев, Республик Башкортостан, Карелия, Саха (Якутия), Еврейской автономной области в привлечении иностранных работников, в том числе увеличении (уменьшении) размера потребности в привлечении иностранных работников на 2018 год </w:t>
      </w:r>
    </w:p>
    <w:p>
      <w:pPr>
        <w:pStyle w:val="TextBody"/>
        <w:rPr/>
      </w:pPr>
      <w:r>
        <w:rPr/>
        <w:t xml:space="preserve">(Сергеева, Синяев, Нечаев, Ряполова, Локтионов, Бурцева, Фролова, Майорова, Васильева, Грузных, Мурашкин, Ниценко, Капралова, Шайхисламов, Хотеева, Леонов, Москвитин, Лунева, Игнатенко, Тарасенкова, Каноков, Низов, Седаков, Губарев, Кирсанов) </w:t>
      </w:r>
    </w:p>
    <w:p>
      <w:pPr>
        <w:pStyle w:val="TextBody"/>
        <w:rPr/>
      </w:pPr>
      <w:r>
        <w:rPr/>
        <w:t xml:space="preserve">1. Одобрить в полном объеме предложения Волгоградской области (от 5 декабря 2017 года № 09-4м/16089)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20 разрешений на работу и 20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 xml:space="preserve">2. Полностью отклонить предложения Вологодской области (от 23 октября 2017 года № ИХ.01-13029/17)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4 разрешений на работу и 4 приглашений на въезд в Российскую Федерацию в целях осуществления трудовой деятельности в соответствии с подпунктом «а» пункта 6 Порядка рассмотрения предложений исполнительных органов государственной власти субъектов Российской Федерации о потребности в привлечении иностранных работников, критериях принятия решения межведомственной комиссией по определению потребности в привлечении в Российскую Федерацию иностранных работников,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утвержденного приказом Минтруда России от 23 января 2014 года № 30н (далее – Порядок). </w:t>
      </w:r>
    </w:p>
    <w:p>
      <w:pPr>
        <w:pStyle w:val="TextBody"/>
        <w:rPr/>
      </w:pPr>
      <w:r>
        <w:rPr/>
        <w:t xml:space="preserve">3. Одобрить в полном объеме предложения Ивановской области (от 30 октября 2017 года № 2-121-2881)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13 разрешений на работу и 13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 xml:space="preserve">4. Одобрить в полном объеме предложения Калужской области (от 30 ноября 2017 года № 06-41/1581-17)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16 разрешений на работу и 16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 xml:space="preserve">5. Одобрить в полном объеме предложения Кемеровской области (от 5 декабря 2017 года № 15-49/8582)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77 разрешений на работу и 77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 xml:space="preserve">6. Одобрить в полном объеме предложения Кировской области (от 20 ноября 2017 года № 9937-01-02)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9 разрешений на работу и 9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 xml:space="preserve">7. Одобрить в полном объеме предложения Курганской области (от 29 ноября 2017 года № 01-4532)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6 разрешений на работу и 6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 xml:space="preserve">8. Одобрить в полном объеме предложения Пензенской области (от 28 ноября 2017 года № 1/9/2404)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175 разрешений на работу и 175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 xml:space="preserve">9. Частично отклонить предложения Ростовской области (от 1 декабря 2017 года № 6/1397) о потребности в привлечении иностранных работников, в том числе увеличении размера потребности в привлечении иностранных работников на 2018 год в количестве 30 разрешений на работу и 30 приглашений на въезд в Российскую Федерацию в целях осуществления трудовой деятельности в соответствии с подпунктом «а» пункта 6 Порядка. </w:t>
      </w:r>
    </w:p>
    <w:p>
      <w:pPr>
        <w:pStyle w:val="TextBody"/>
        <w:rPr/>
      </w:pPr>
      <w:r>
        <w:rPr/>
        <w:t xml:space="preserve">10. Одобрить в полном объеме предложения Томской области (от 6 декабря 2017 года № СЖ-27-2645)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91 разрешения на работу и 91 приглашения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 xml:space="preserve">11. Одобрить в полном объеме предложения Тульской области (от 15 ноября 2017 года № 55-К-2/2340)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70 разрешений на работу и 70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 xml:space="preserve">12. Одобрить в полном объеме предложения Камчатского края (от 29 ноября 2017 года № 31-4908)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6 разрешений на работу и 6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 xml:space="preserve">13. Одобрить в полном объеме предложения Камчатского края (от 29 ноября 2017 года № 31-4908)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6 разрешений на работу и 6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 xml:space="preserve">14. Одобрить в полном объеме предложения Пермского края (от 14 декабря 2017 года № СЭД-01-67-5601)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162 разрешений на работу и 162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 xml:space="preserve">Агентству по занятости населения Пермского края организовать работу по трудоустройству граждан Российской Федерации, состоящих на учете в органах службы занятости в качестве безработных по имеющимся  у них профессиям к работодателям, привлекающих иностранную рабочую силу, а также направление к таким работодателям выпускников образовательных организаций высшего и среднего профессионального образования для прохождения стажировок. О результатах проделанной работы направить информацию а Минтруд России до 1 июля 2018 года. </w:t>
      </w:r>
    </w:p>
    <w:p>
      <w:pPr>
        <w:pStyle w:val="TextBody"/>
        <w:rPr/>
      </w:pPr>
      <w:r>
        <w:rPr/>
        <w:t xml:space="preserve">15. Частично отклонить предложения Приморского края (от 11 декабря 2017 года № 11/14596) о потребности в привлечении иностранных работников, в том числе увеличении размера потребности в привлечении иностранных работников на 2018 год в количестве 51 разрешения на работу и 51 приглашения на въезд в Российскую Федерацию в целях осуществления трудовой деятельности в соответствии с подпунктом «а» пункта 6 Порядка. </w:t>
      </w:r>
    </w:p>
    <w:p>
      <w:pPr>
        <w:pStyle w:val="TextBody"/>
        <w:rPr/>
      </w:pPr>
      <w:r>
        <w:rPr/>
        <w:t xml:space="preserve">16. Одобрить в полном объеме предложения Республики Башкортостан (от 14 декабря 2017 года № 1-1-993-П)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156 разрешений на работу и 156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 xml:space="preserve">17. Одобрить в полном объеме предложения Республики Карелия (от 25 октября 2017 года № 11129/02-04/Аи)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 разрешения на работу и 1 приглашения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 xml:space="preserve">18. Одобрить в полном объеме предложения Республики Саха (Якутия) (от 7 декабря 2017 года № 1015-П4)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2 разрешений на работу и 2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19. Одобрить в полном объеме предложения Еврейской автономной области (от 4 декабря 2017 года № 03-21/8074)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191 разрешения на работу и 191 приглашения на въезд в Российскую Федерацию в целях осуществления трудовой деятельности. </w:t>
      </w:r>
    </w:p>
    <w:p>
      <w:pPr>
        <w:pStyle w:val="TextBody"/>
        <w:rPr>
          <w:b/>
        </w:rPr>
      </w:pPr>
      <w:r>
        <w:rPr>
          <w:b/>
        </w:rPr>
        <w:t xml:space="preserve">Первый заместитель Министра труда и социальной защиты Российской Федерации, </w:t>
      </w:r>
    </w:p>
    <w:p>
      <w:pPr>
        <w:pStyle w:val="TextBody"/>
        <w:rPr/>
      </w:pPr>
      <w:r>
        <w:rPr>
          <w:b/>
        </w:rPr>
        <w:t>председатель комиссии</w:t>
      </w:r>
      <w:r>
        <w:rPr/>
        <w:t xml:space="preserve"> </w:t>
      </w:r>
    </w:p>
    <w:p>
      <w:pPr>
        <w:pStyle w:val="TextBody"/>
        <w:spacing w:before="0" w:after="283"/>
        <w:rPr/>
      </w:pPr>
      <w:r>
        <w:rPr>
          <w:b/>
        </w:rPr>
        <w:t>А.В. Вовченко</w:t>
      </w:r>
      <w:r>
        <w:rPr/>
        <w:t xml:space="preserve">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