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Совместный приказ Минтруда России и Минобрнауки России №304 н/385 от 14 мая 2018 г.</w:t>
      </w:r>
    </w:p>
    <w:p>
      <w:pPr>
        <w:pStyle w:val="Heading2"/>
        <w:rPr/>
      </w:pPr>
      <w:r>
        <w:rPr/>
        <w:t xml:space="preserve"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пунктом 4 приложения № 4 к государственной программе Российской Федерации «Доступная среда» на 2011 - 2020 годы, утвержденной постановлением   Правительства   Российской Федерации  от 1 декабря 2015 г. № 1297 (Собрание законодательства Российской Федерации, 2015, № 49, ст.6987;  2016, № 18, ст. 2625; № 24, ст. 3525; 2017, № 5,   ст. 813;   № 15,   ст.   2206;   № 31,  ст. 4920;  № 47, ст. 6982;  2018,  № 7,  ст. 1033; № 15 (Часть I), ст. 2123, п р и к а з ы в а е м: </w:t>
      </w:r>
    </w:p>
    <w:p>
      <w:pPr>
        <w:pStyle w:val="TextBody"/>
        <w:rPr/>
      </w:pPr>
      <w:r>
        <w:rPr/>
        <w:t xml:space="preserve">1. Утвердить Типовую программу сопровождения инвалидов молодого возраста при получении ими профессионального образования и содействия в последующем трудоустройстве согласно приложению. </w:t>
      </w:r>
    </w:p>
    <w:p>
      <w:pPr>
        <w:pStyle w:val="TextBody"/>
        <w:rPr/>
      </w:pPr>
      <w:r>
        <w:rPr/>
        <w:t xml:space="preserve">2. Рекомендовать органам государственной власти субъектов Российской Федерации при разработке программ сопровождения инвалидов молодого возраста при получении ими профессионального образования и содействия в последующем трудоустройстве руководствоваться Типовой программой, утвержденной настоящим приказом.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И.о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rPr/>
      </w:pPr>
      <w:r>
        <w:rPr>
          <w:rStyle w:val="StrongEmphasis"/>
        </w:rPr>
        <w:t>М.А. Топилин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>И.о. Министра</w:t>
      </w:r>
    </w:p>
    <w:p>
      <w:pPr>
        <w:pStyle w:val="TextBody"/>
        <w:rPr/>
      </w:pPr>
      <w:r>
        <w:rPr>
          <w:rStyle w:val="StrongEmphasis"/>
        </w:rPr>
        <w:t>образования и науки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rPr/>
      </w:pPr>
      <w:r>
        <w:rPr>
          <w:rStyle w:val="StrongEmphasis"/>
        </w:rPr>
        <w:t>О.Ю. Васильева</w:t>
      </w:r>
    </w:p>
    <w:tbl>
      <w:tblPr>
        <w:tblW w:w="27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154"/>
      </w:tblGrid>
      <w:tr>
        <w:trPr/>
        <w:tc>
          <w:tcPr>
            <w:tcW w:w="1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