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10 от 28 июня 2018 г.</w:t>
      </w:r>
    </w:p>
    <w:p>
      <w:pPr>
        <w:pStyle w:val="Heading2"/>
        <w:rPr/>
      </w:pPr>
      <w:r>
        <w:rPr/>
        <w:t>Протокол № 10 заседания Межведомственной комиссии по определению потребности в привлечении иностранных работников,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36"/>
        <w:gridCol w:w="6064"/>
      </w:tblGrid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Вовченко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Витальевич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социальной защиты Российской Федерации (председатель)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Кирсанов Михаил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занятости населения Минтруда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Седаков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Геннадий Николаевич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реализации мер активной политики занятости Роструда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Кулешова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Мария Борисовна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отдела экономических аспектов социальной политики Департамента экономики социального развития и приоритетных программ Минэкономразвития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Полторжицкая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Валентиновна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специалист первого разряда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Ефимова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Константиновна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программ привлечения новых жителей Департамента управления человеческим капиталом и развития трудовых ресурсов Минвостокразвития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Игнатенко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Анатолий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старший 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 труда и социального развития Новосибирской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Рогачев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Александрович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Комитета по труду и занятости населения Санкт-Петербурга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Фурсова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Павловна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врио заместителя министра – руководителя департамента занятости, миграционной политики и социальных выплат Министерства труда, занятости и миграционной политики Самарской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Санаров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Иванович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и.о. министра труда, социального развития и занятости населения Республики Алтай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Бастрикина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Маргарита Валерьевна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- начальник управления экономики местного самоуправления и трудовых ресурсов Министерства экономического развития Хабаровского края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Полякова-Рыжих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начальника управления – начальник отдела мониторинга и регулирования рынка труда управления по труду и кадровой политике министерства и социальной защиты Калужской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Хамова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Марина Павловна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департамента по труду Министерства труда и социального развития Омской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социальной защиты, труда и занятости населения Республики Мордовия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Бесштанько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руководителя Департамента труда и социальной защиты населения города Москвы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Бабич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Геннадьевна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руководитель Агентства по труду и занятости населения Сахалинской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Берзегова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Фатимет Аскарбиевна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трудовых отношений, охраны труда и социального партнерства Министерства труда и социального развития Республики Адыгея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Дмитриенко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Сергей Михайлович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министр внешнеэкономических связей, туризма и предпринимательства Амурской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Владимирович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координации правоохранительной деятельности Приморского края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Мокей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Викторовна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государственного казенного учреждения Ленинградской области «Агентство трудовых ресурсов»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Грузных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Николаевна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Департамента труда и занятости населения Томской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Дроздник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Аурика Владимировна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директор Департамента по труду и социальной защите населения Костромской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Щеглова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Инна Сергеевна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заместитель министра – начальник управления труда и демографической политики Министерства труда и социальной защиты населения Забайкальского края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Самсонов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Вадим Михайлович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Департамента труда и занятости населения Тюменской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Зародов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Николай Николаевич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занятости населения Министерства труда и социального развития Краснодарского края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Григорьева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Людмила Викторовна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Министерства экономического развития и инвестиционной политики Красноярского края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Криволапова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Витальевна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миграционной политики Комитета по труду и занятости населения Курской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Бронникова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Михайловна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Управления по труду министерства социальной политики Нижегородской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Смирнов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Владислав Валентинович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Главного управления по труду и занятости населения Челябинской области</w:t>
            </w:r>
          </w:p>
        </w:tc>
      </w:tr>
      <w:tr>
        <w:trPr/>
        <w:tc>
          <w:tcPr>
            <w:tcW w:w="3536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Исхакова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Наиля Бисингалеевна</w:t>
            </w:r>
          </w:p>
        </w:tc>
        <w:tc>
          <w:tcPr>
            <w:tcW w:w="6064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министра труда и занятости населения Оренбургской области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 xml:space="preserve">О рассмотрении потребности Амурской, Калужской, Костромской, Курской, Ленинградской, Липецкой, Нижегородской, Новосибирской, Омской, Оренбургской, Самарской, Сахалинской, Томской, Тюменской, Челябинской областей, Забайкальского, Краснодарского, Красноярского, Приморского, Ставропольского, Хабаровского краев, Республик Адыгея, Алтай, Мордовия, Ямало-Ненецкого автономного округа, городов Москвы и Санкт-Петербург в привлечении иностранных работников, в том числе увеличении (уменьшении) размера потребности в привлечении иностранных работников </w:t>
        <w:br/>
        <w:t xml:space="preserve">на 2018 год </w:t>
      </w:r>
    </w:p>
    <w:p>
      <w:pPr>
        <w:pStyle w:val="TextBody"/>
        <w:rPr/>
      </w:pPr>
      <w:r>
        <w:rPr/>
        <w:t>(Цветкова, Рогачев, Фурсова, Санаров, Бастрикина, Полякова-Рыжих, Хамова, Сальников, Бесштанько, Бабич, Берзегова, Дмитриенко, Леонов, Мокей, Грузных, Дроздник, Щеглова, Самсонов, Зародов, Григорьева, Криволапова, Бронникова, Смирнов, Исхакова, Чистова, Кулешова, Полторжицкая, Каноков, Ефимова, Игнатенко, Низов, Седаков, Кирсанов, Вовченко)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Амурской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15 мая 2018 года № 01-4-2278)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500 разрешений на работу и 500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15 мая 2018 года № 01-4-2279)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500 разрешений на работу и 500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19 июня 2018 года № 01-4-2777)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338 разрешений на работу и 338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19 июня 2018 года № 01-4-2779)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100 разрешений на работу и 100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19 июня 2018 года № 01-4-2780)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500 разрешений на работу и 500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20 июня 2018 года № 01-4-2797)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9927 разрешений на работу и 9927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20 июня 2018 года № 01-4-2799)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9927 разрешений на работу и 9927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Министерству внешнеэкономических связей, туризма и предпринимательства Амурской области организовать работу по трудоустройству граждан Российской Федерации, состоящих на учете в органах службы занятости в качестве безработных по имеющимся у них профессиям к работодателям, привлекающих иностранную рабочую силу, а также направление к таким работодателям выпускников образовательных организаций высшего и среднего профессионального образования для прохождения стажировок. О результатах проделанной работы направить информацию в Минтруд России до 1 октября 2018 года.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5 июня 2018 года № 06-41/646-18)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53 разрешений на работу и 53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Костромской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28 апреля 2018 года № ОЕ-2765/9)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 разрешений на работу и 8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28 апреля 2018 года № ОЕ-2764/9)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22 разрешений на работу и 22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Курской области (от 20 июня 2018 года № 08-14/956)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56 разрешений на работу и 56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Ленинградской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25 мая 2018 года № 4-1595/2018)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329 разрешений на работу и 329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25 мая 2018 года № 4-1596/2018)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97 разрешений на работу и 97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Липецкой области (от 28 мая 2018 года № ОК-1467)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56 разрешений на работу и 56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Нижегородской области (от 13 июня 2018 года № 001-12143/17-6-1)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445 разрешений на работу и 445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Новосибирской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12 мая 2018 года № 738-06/5)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486 разрешений на работу и 486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7 июня 2018 года № 878-06/5)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298 разрешений на работу и 298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Омской области (от 5 июня 2018 года № исх-18/ГБ-698/01)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1380 разрешений на работу и 1380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Оренбургской области (от 15 июня 2018 года № 01/22-535)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Самарской области (от 5 июня 2018 года № 1-30/2965)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4 разрешений на работу и 4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5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Сахалинской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25 мая 2018 года № 1.9-2312/18)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30 разрешений на работу и 30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14 июня 2018 года № 1.9-2577/18)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58 разрешений на работу и 58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Рекомендовать Сахалинской области проработать вопрос о включении в региональную программу повышения мобильности трудовых ресурсов в 2019-2020 годах ООО Бошняковский угольный разрез.</w:t>
      </w:r>
    </w:p>
    <w:p>
      <w:pPr>
        <w:pStyle w:val="TextBody"/>
        <w:numPr>
          <w:ilvl w:val="0"/>
          <w:numId w:val="6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Томской области приняты решения: </w:t>
      </w:r>
    </w:p>
    <w:p>
      <w:pPr>
        <w:pStyle w:val="TextBody"/>
        <w:rPr/>
      </w:pPr>
      <w:r>
        <w:rPr/>
        <w:t>одобрить в полном объеме предложения (от 18 мая 2018 года № СЖ-27-1067)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84 разрешений на работу и 84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24 мая 2018 года № СЖ-53-1095)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256 разрешений на работу и 256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/>
        <w:t>Департаменту труда и занятости населения Томской области представить до 11 июля 2018 года в Минтруд России информацию о предоставлении гарантий трудовой занятости инвалидам, в том числе возможности трудоустройства инвалидов в организации, привлекающие иностранных работников.</w:t>
      </w:r>
    </w:p>
    <w:p>
      <w:pPr>
        <w:pStyle w:val="TextBody"/>
        <w:numPr>
          <w:ilvl w:val="0"/>
          <w:numId w:val="7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Тюменской области (от 16 мая 2018 года № 21/2737-18)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51 разрешения на работу и 51 приглашения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Департаменту труда и занятости населения Тюменской области представить до 11 июля 2018 года в Минтруд России информацию о предоставлении гарантий трудовой занятости инвалидам, в том числе возможности трудоустройства инвалидов в организации, привлекающие иностранных работников.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Челябинской области (от 19 июня 2018 года № 11/3246)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7 разрешения на работу и 7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8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Забайкальского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14 мая 2018 года № 889-НЖ)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268 разрешений на работу и 268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14 мая 2018 года № 890-НЖ)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172 разрешений на работу и 172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9 июня 2018 года № 1082-НЖ)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25 разрешений на работу и 25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9 июня 2018 года № 1083-НЖ)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6 разрешений на работу и 6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9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Краснодарского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15 марта 2018 года № 06-03-179/18)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942 разрешений на работу и 942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4 мая 2018 года № 06-03-280/18)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172 разрешений на работу и 172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Красноярского края (от 7 июня 2018 года № 15-05892)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264 разрешения на работу и 264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Частично отклонить предложения Приморского края (от 23 мая 2018 года № 11/6259)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207 разрешений на работу и 207 приглашений на въезд в Российскую Федерацию в целях осуществления трудовой деятельности в соответствии с подпунктом «в» пункта 6 Порядка рассмотрения предложений исполнительных органов государственной власти субъектов Российской Федерации о потребности в привлечении иностранных работников, критериях принятия решения межведомственной комиссией по определению потребности в привлечении в Российскую Федерацию иностранных работников,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 разрешений на работу, утвержденного приказом Минтруда России от 23 января 2014 года № 30н, ограничениями, установленными постановлением Правительства Российской Федерации от 4 декабря 2017 г. № 1467 «Об установлении на 2018 год допустимой доли иностранных работников, используемых хозяйствующими субъектами, осуществляющими на территории Российской Федерации отдельные виды экономической деятельности».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Ставропольского края (от 7 июня 2018 года № 01-24-8615)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12 разрешений на работу и 12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0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Хабаровского края приняты решения: </w:t>
      </w:r>
    </w:p>
    <w:p>
      <w:pPr>
        <w:pStyle w:val="TextBody"/>
        <w:rPr/>
      </w:pPr>
      <w:r>
        <w:rPr/>
        <w:t>одобрить в полном объеме предложения (от 4 июня 2018 года № 12.3.42-14004)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69 разрешений на работу и 69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4 июня 2018 года № 12.3.42-14005)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58 разрешений на работу и 58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Адыгея (от 28 мая 2018 года № Г-327/18-0)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 разрешения на работу и 2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Алтай (от 31 мая 2018 года № 3608)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50 разрешения на работу и 50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Мордовия (от 18 мая 2018 года № 01-08/137)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97 разрешения на работу и 97 приглашения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Ямало-Ненецкого автономного округа (от 21 мая 2018 года № 106-12-04/75)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583 разрешений на работу и 583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1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города Москвы приняты решения: </w:t>
      </w:r>
    </w:p>
    <w:p>
      <w:pPr>
        <w:pStyle w:val="TextBody"/>
        <w:rPr/>
      </w:pPr>
      <w:r>
        <w:rPr/>
        <w:t>одобрить в полном объеме предложения (от 4 июня 2018 года № 24-16-250/7-11)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266 разрешений на работу и 266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4 июня 2018 года № 24-16-250/7-11) о потребности в привлечении иностранных работников, в том числе уменьшении размера потребности в привлечении иностранных работников на 2018 год, в количестве 2 разрешений на работу и 2 приглашений на въезд в Российскую Федерацию в целях осуществления трудовой деятельности.</w:t>
      </w:r>
    </w:p>
    <w:p>
      <w:pPr>
        <w:pStyle w:val="TextBody"/>
        <w:numPr>
          <w:ilvl w:val="0"/>
          <w:numId w:val="12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города Санкт-Петербурга приняты решения: </w:t>
      </w:r>
    </w:p>
    <w:p>
      <w:pPr>
        <w:pStyle w:val="TextBody"/>
        <w:rPr/>
      </w:pPr>
      <w:r>
        <w:rPr/>
        <w:t>одобрить в полном объеме предложения (от 14 мая 2018 года № 10-08-237/18-0-0)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554 разрешений на работу и 554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21 мая 2018 года № 10-08-281/18-0-0) о потребности в привлечении иностранных работников, в том числе увеличении размера потребности в привлечении иностранных работников на 2018 год, в количестве 216 разрешений на работу и 216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</w:t>
      </w:r>
    </w:p>
    <w:p>
      <w:pPr>
        <w:pStyle w:val="TextBody"/>
        <w:rPr/>
      </w:pPr>
      <w:r>
        <w:rPr>
          <w:rStyle w:val="StrongEmphasis"/>
        </w:rPr>
        <w:t>труда и социальной защиты</w:t>
      </w:r>
    </w:p>
    <w:p>
      <w:pPr>
        <w:pStyle w:val="TextBody"/>
        <w:rPr/>
      </w:pPr>
      <w:r>
        <w:rPr>
          <w:rStyle w:val="StrongEmphasis"/>
        </w:rPr>
        <w:t>Российской Федерации,</w:t>
      </w:r>
    </w:p>
    <w:p>
      <w:pPr>
        <w:pStyle w:val="TextBody"/>
        <w:rPr/>
      </w:pPr>
      <w:r>
        <w:rPr>
          <w:rStyle w:val="StrongEmphasis"/>
        </w:rPr>
        <w:t>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6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9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6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7">
    <w:lvl w:ilvl="0">
      <w:start w:val="14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8">
    <w:lvl w:ilvl="0">
      <w:start w:val="15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9">
    <w:lvl w:ilvl="0">
      <w:start w:val="1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0">
    <w:lvl w:ilvl="0">
      <w:start w:val="18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1">
    <w:lvl w:ilvl="0">
      <w:start w:val="2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2">
    <w:lvl w:ilvl="0">
      <w:start w:val="27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1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