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Минобрнауки России № 220 от 28 марта 2018 г. (утратил силу)</w:t>
      </w:r>
    </w:p>
    <w:p>
      <w:pPr>
        <w:pStyle w:val="Heading2"/>
        <w:rPr/>
      </w:pPr>
      <w:r>
        <w:rPr/>
        <w:t>«Об Общественном совете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</w:p>
    <w:p>
      <w:pPr>
        <w:pStyle w:val="TextBody"/>
        <w:rPr/>
      </w:pPr>
      <w:r>
        <w:rPr/>
        <w:t>В соответствии со статьей 95.2 Федерального закона от 29 декабря 2012 г. № 273-ФЗ «Об образовании в Российской Федерации»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Общественный совет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Общественный совет).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прилагаемое Положение об Общественном совете.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информационной политики (Емельянову A.A.) обеспечить направление в Общественную палату Российской Федерации обращения, касающегося формирования Общественного совета.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Организационно-техническое обеспечение деятельности Общественного совета возложить на Департамент стратегии, анализа и прогноза (Хамардюк A.B.).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заместителя Министра образования и науки Российской Федерации Зеньковича П.С.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О.Ю. Васильева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