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11-3/10/П-7376 от 16 октября 2018 г.</w:t>
      </w:r>
    </w:p>
    <w:p>
      <w:pPr>
        <w:pStyle w:val="Heading2"/>
        <w:rPr/>
      </w:pPr>
      <w:r>
        <w:rPr/>
        <w:t>Заместителям руководителей высших исполнительных органов государственной власти субъектов Российской Федерации по социальной политике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информирует, что приказ Министерства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подготовленный в соответствии со статьей 12 Федерального закона от 5 декабря 2017 г. № 392-ФЗ, зарегистрирован в Министерстве юстиции Российской Федерации от 11 октября 2018 г. № 52409.</w:t>
      </w:r>
    </w:p>
    <w:p>
      <w:pPr>
        <w:pStyle w:val="TextBody"/>
        <w:rPr/>
      </w:pPr>
      <w:r>
        <w:rPr/>
        <w:t xml:space="preserve">Приказ размещен на официальном сайте Министерства в сети «Интернет» по адресу: </w:t>
      </w:r>
      <w:hyperlink r:id="rId2">
        <w:r>
          <w:rPr>
            <w:rStyle w:val="InternetLink"/>
          </w:rPr>
          <w:t>https://rosmintrud.ru/ministry/programms/nsok/legislation</w:t>
        </w:r>
      </w:hyperlink>
      <w:r>
        <w:rPr/>
        <w:t xml:space="preserve"> (в разделе «Деятельность/Независимая оценка качества условий оказания услуг/Нормативно-правовая база/Приказы Минтруда России»).</w:t>
      </w:r>
    </w:p>
    <w:p>
      <w:pPr>
        <w:pStyle w:val="TextBody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ministry/programms/nsok/legislation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