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Федеральное тарифное соглашение в лифтовой отрасли и сфере вертикального транспорта на 2019 - 2021 годы</w:t>
      </w:r>
    </w:p>
    <w:p>
      <w:pPr>
        <w:pStyle w:val="Heading2"/>
        <w:rPr/>
      </w:pPr>
      <w:r>
        <w:rPr/>
        <w:t>Соглашение подписано 18 октября 2018 г., зарегистрировано в Федеральной службе по труду и занятости 12 ноября 2018 г., регистрационный № 18/19-21</w:t>
      </w:r>
    </w:p>
    <w:p>
      <w:pPr>
        <w:pStyle w:val="TextBody"/>
        <w:rPr/>
      </w:pPr>
      <w:r>
        <w:rPr>
          <w:rStyle w:val="StrongEmphasis"/>
        </w:rPr>
        <w:t>1. Общие положения</w:t>
      </w:r>
      <w:r>
        <w:rPr/>
        <w:t> </w:t>
      </w:r>
    </w:p>
    <w:p>
      <w:pPr>
        <w:pStyle w:val="TextBody"/>
        <w:rPr/>
      </w:pPr>
      <w:r>
        <w:rPr/>
        <w:t>1.1. Настоящее Отраслевое тарифное соглашение в лифтовой отрасли и сфере вертикального транспорта Российской Федерации (далее - Соглашение) заключено на федеральном уровне между общероссийским отраслевым объединением работодателей и общероссийским профессиональным союзом  в соответствии с действующим трудовым кодексом, а также законодательством об объединениях работодателей и законодательством о профессиональных союзах в Российской Федерации.</w:t>
      </w:r>
    </w:p>
    <w:p>
      <w:pPr>
        <w:pStyle w:val="TextBody"/>
        <w:rPr/>
      </w:pPr>
      <w:r>
        <w:rPr/>
        <w:t>1.2. Лифтовая отрасль - вид экономической деятельности, направленной на обеспечение жизнедеятельности граждан, создание комфортных условий проживания граждан в своих жилищах, на благоустроенных территориях, а также осуществление деятельности при эксплуатации зданий и сооружений; лифтовая отрасль включает в себя виды экономической деятельности, услуги, работы, по эксплуатации, использованию, содержанию, монтажу, демонтажу, модернизации, замене, осмотру, техническому обслуживанию и ремонту, а также оценке соответствия, опасных объектов - лифтов, подъемных платформ для инвалидов, пассажирских конвейеров (движущихся пешеходных дорожек) и эскалаторов в соответствии с требованиями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 № 743 (Полный перечень Организаций по видам экономической деятельности, услугам и работам приводится в Приложении N 1, к настоящему ОТС).</w:t>
      </w:r>
    </w:p>
    <w:p>
      <w:pPr>
        <w:pStyle w:val="TextBody"/>
        <w:rPr/>
      </w:pPr>
      <w:r>
        <w:rPr/>
        <w:t>1.3. 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лифтовой отрасли  и сфере вертикального транспорта (далее - Отрасли), а также на повышение эффективности работы специализированных организаций, иных организаций лифтовой отрасли и сферы вертикального транспорта (далее - Организации), на реализацию социально-экономических, трудовых прав и законных интересов работников данной Отрасли, повышение квалификации работников Отрасли.</w:t>
      </w:r>
    </w:p>
    <w:p>
      <w:pPr>
        <w:pStyle w:val="TextBody"/>
        <w:rPr/>
      </w:pPr>
      <w:r>
        <w:rPr/>
        <w:t>1.4. Организации лифтовой отрасли - юридические лица, осуществляющие виды экономической деятельности, услуги, работы, приведенные в Приложении N 1, к настоящему Соглашению. На данные Организации распространяется действие Соглашения, в случае их присоединения к Соглашению в порядке, предусмотренном действующим законодательством и настоящим Соглашением.</w:t>
      </w:r>
    </w:p>
    <w:p>
      <w:pPr>
        <w:pStyle w:val="TextBody"/>
        <w:rPr/>
      </w:pPr>
      <w:r>
        <w:rPr/>
        <w:t>1.5. Цели Соглашения:</w:t>
      </w:r>
    </w:p>
    <w:p>
      <w:pPr>
        <w:pStyle w:val="TextBody"/>
        <w:numPr>
          <w:ilvl w:val="0"/>
          <w:numId w:val="1"/>
        </w:numPr>
        <w:tabs>
          <w:tab w:val="left" w:pos="0" w:leader="none"/>
        </w:tabs>
        <w:spacing w:before="0" w:after="0"/>
        <w:ind w:left="707" w:hanging="283"/>
        <w:rPr/>
      </w:pPr>
      <w:r>
        <w:rPr/>
        <w:t xml:space="preserve">содействие реформированию и модернизации лифтовой отрасли и сферы вертикального транспорта, поддержание социальной стабильности в Организациях; </w:t>
      </w:r>
    </w:p>
    <w:p>
      <w:pPr>
        <w:pStyle w:val="TextBody"/>
        <w:numPr>
          <w:ilvl w:val="0"/>
          <w:numId w:val="1"/>
        </w:numPr>
        <w:tabs>
          <w:tab w:val="left" w:pos="0" w:leader="none"/>
        </w:tabs>
        <w:spacing w:before="0" w:after="0"/>
        <w:ind w:left="707" w:hanging="283"/>
        <w:rPr/>
      </w:pPr>
      <w:r>
        <w:rPr/>
        <w:t xml:space="preserve">содействие  укреплению безопасности работников отрасли и граждан при эксплуатации опасных объектов - лифтов, платформ подъемных для маломобильных групп граждан, эскалаторов, пассажирских конвейеров (движущихся пешеходных дорожек), подъемных сооружений, в том числе пассажирских канатных дорог, другого подъемно-транспортного оборудования; </w:t>
      </w:r>
    </w:p>
    <w:p>
      <w:pPr>
        <w:pStyle w:val="TextBody"/>
        <w:numPr>
          <w:ilvl w:val="0"/>
          <w:numId w:val="1"/>
        </w:numPr>
        <w:tabs>
          <w:tab w:val="left" w:pos="0" w:leader="none"/>
        </w:tabs>
        <w:spacing w:before="0" w:after="0"/>
        <w:ind w:left="707" w:hanging="283"/>
        <w:rPr/>
      </w:pPr>
      <w:r>
        <w:rPr/>
        <w:t xml:space="preserve">развитие социального партнерства, инициативы и соревнования в трудовых коллективах Организаций; </w:t>
      </w:r>
    </w:p>
    <w:p>
      <w:pPr>
        <w:pStyle w:val="TextBody"/>
        <w:numPr>
          <w:ilvl w:val="0"/>
          <w:numId w:val="1"/>
        </w:numPr>
        <w:tabs>
          <w:tab w:val="left" w:pos="0" w:leader="none"/>
        </w:tabs>
        <w:spacing w:before="0" w:after="0"/>
        <w:ind w:left="707" w:hanging="283"/>
        <w:rPr/>
      </w:pPr>
      <w:r>
        <w:rPr/>
        <w:t xml:space="preserve">защита прав работников лифтовой отрасли и сферы вертикального транспорта в Организациях отрасли; </w:t>
      </w:r>
    </w:p>
    <w:p>
      <w:pPr>
        <w:pStyle w:val="TextBody"/>
        <w:numPr>
          <w:ilvl w:val="0"/>
          <w:numId w:val="1"/>
        </w:numPr>
        <w:tabs>
          <w:tab w:val="left" w:pos="0" w:leader="none"/>
        </w:tabs>
        <w:spacing w:before="0" w:after="0"/>
        <w:ind w:left="707" w:hanging="283"/>
        <w:rPr/>
      </w:pPr>
      <w:r>
        <w:rPr/>
        <w:t xml:space="preserve">установление и реализация социально-трудовых гарантий работникам Организаций; </w:t>
      </w:r>
    </w:p>
    <w:p>
      <w:pPr>
        <w:pStyle w:val="TextBody"/>
        <w:numPr>
          <w:ilvl w:val="0"/>
          <w:numId w:val="1"/>
        </w:numPr>
        <w:tabs>
          <w:tab w:val="left" w:pos="0" w:leader="none"/>
        </w:tabs>
        <w:spacing w:before="0" w:after="0"/>
        <w:ind w:left="707" w:hanging="283"/>
        <w:rPr/>
      </w:pPr>
      <w:r>
        <w:rPr/>
        <w:t xml:space="preserve">создание условий и механизмов, способствующих реализации в Организациях норм трудового законодательства Российской Федерации; </w:t>
      </w:r>
    </w:p>
    <w:p>
      <w:pPr>
        <w:pStyle w:val="TextBody"/>
        <w:numPr>
          <w:ilvl w:val="0"/>
          <w:numId w:val="1"/>
        </w:numPr>
        <w:tabs>
          <w:tab w:val="left" w:pos="0" w:leader="none"/>
        </w:tabs>
        <w:spacing w:before="0" w:after="0"/>
        <w:ind w:left="707" w:hanging="283"/>
        <w:rPr/>
      </w:pPr>
      <w:r>
        <w:rPr/>
        <w:t xml:space="preserve">повышение конкурентоспособности Организаций, привлечение и закрепление квалифицированной рабочей силы; </w:t>
      </w:r>
    </w:p>
    <w:p>
      <w:pPr>
        <w:pStyle w:val="TextBody"/>
        <w:numPr>
          <w:ilvl w:val="0"/>
          <w:numId w:val="1"/>
        </w:numPr>
        <w:tabs>
          <w:tab w:val="left" w:pos="0" w:leader="none"/>
        </w:tabs>
        <w:spacing w:before="0" w:after="0"/>
        <w:ind w:left="707" w:hanging="283"/>
        <w:rPr/>
      </w:pPr>
      <w:r>
        <w:rPr/>
        <w:t xml:space="preserve">обеспечение интересов сторон социального партнерства в отрасли при формировании тарифов на услуги в лифтовой отрасли и сфере вертикального транспорта; </w:t>
      </w:r>
    </w:p>
    <w:p>
      <w:pPr>
        <w:pStyle w:val="TextBody"/>
        <w:numPr>
          <w:ilvl w:val="0"/>
          <w:numId w:val="1"/>
        </w:numPr>
        <w:tabs>
          <w:tab w:val="left" w:pos="0" w:leader="none"/>
        </w:tabs>
        <w:ind w:left="707" w:hanging="283"/>
        <w:rPr/>
      </w:pPr>
      <w:r>
        <w:rPr/>
        <w:t xml:space="preserve">повышение квалификации работников в соответствии с требованиями, установленными соответствующими профессиональными стандартами, развитие системы независимой оценки квалификации. </w:t>
      </w:r>
    </w:p>
    <w:p>
      <w:pPr>
        <w:pStyle w:val="TextBody"/>
        <w:rPr/>
      </w:pPr>
      <w:r>
        <w:rPr/>
        <w:t>В соответствии с социальными проектами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 а также требованиями Федерального закона "О независимой оценке квалификаций" N 238-ФЗ от 3.07.2016 и постановления Правительства Российской Федерации от 27.06.2016 г. N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Стороны Соглашения участвуют:</w:t>
      </w:r>
    </w:p>
    <w:p>
      <w:pPr>
        <w:pStyle w:val="TextBody"/>
        <w:numPr>
          <w:ilvl w:val="0"/>
          <w:numId w:val="2"/>
        </w:numPr>
        <w:tabs>
          <w:tab w:val="left" w:pos="0" w:leader="none"/>
        </w:tabs>
        <w:spacing w:before="0" w:after="0"/>
        <w:ind w:left="707" w:hanging="283"/>
        <w:rPr/>
      </w:pPr>
      <w:r>
        <w:rPr/>
        <w:t xml:space="preserve">в развитии национальной системы профессиональных квалификаций, независимой оценки квалификации, расширении сети центров оценки квалификаций в целях подтверждения квалификации работников Отрасли соответствующим профессиональным стандартам; </w:t>
      </w:r>
    </w:p>
    <w:p>
      <w:pPr>
        <w:pStyle w:val="TextBody"/>
        <w:numPr>
          <w:ilvl w:val="0"/>
          <w:numId w:val="2"/>
        </w:numPr>
        <w:tabs>
          <w:tab w:val="left" w:pos="0" w:leader="none"/>
        </w:tabs>
        <w:spacing w:before="0" w:after="0"/>
        <w:ind w:left="707" w:hanging="283"/>
        <w:rPr/>
      </w:pPr>
      <w:r>
        <w:rPr/>
        <w:t xml:space="preserve">в создании и развитии национальной системы профессионально-общественной аккредитации образовательных программ и программ профессионального обучения; </w:t>
      </w:r>
    </w:p>
    <w:p>
      <w:pPr>
        <w:pStyle w:val="TextBody"/>
        <w:numPr>
          <w:ilvl w:val="0"/>
          <w:numId w:val="2"/>
        </w:numPr>
        <w:tabs>
          <w:tab w:val="left" w:pos="0" w:leader="none"/>
        </w:tabs>
        <w:spacing w:before="0" w:after="0"/>
        <w:ind w:left="707" w:hanging="283"/>
        <w:rPr/>
      </w:pPr>
      <w:r>
        <w:rPr/>
        <w:t xml:space="preserve">в формировании оптимального качества состава и численности трудовых ресурсов, необходимых для развития лифтовой отрасли и сферы вертикального транспорта; </w:t>
      </w:r>
    </w:p>
    <w:p>
      <w:pPr>
        <w:pStyle w:val="TextBody"/>
        <w:numPr>
          <w:ilvl w:val="0"/>
          <w:numId w:val="2"/>
        </w:numPr>
        <w:tabs>
          <w:tab w:val="left" w:pos="0" w:leader="none"/>
        </w:tabs>
        <w:spacing w:before="0" w:after="0"/>
        <w:ind w:left="707" w:hanging="283"/>
        <w:rPr/>
      </w:pPr>
      <w:r>
        <w:rPr/>
        <w:t xml:space="preserve">в мероприятиях по повышению качества и конкурентоспособности продукции и услуг, реализуемых в лифтовой отрасли и сфере вертикального транспорта, а также повышению уровня доходов работников лифтовой отрасли и сферы вертикального транспорта; </w:t>
      </w:r>
    </w:p>
    <w:p>
      <w:pPr>
        <w:pStyle w:val="TextBody"/>
        <w:numPr>
          <w:ilvl w:val="0"/>
          <w:numId w:val="2"/>
        </w:numPr>
        <w:tabs>
          <w:tab w:val="left" w:pos="0" w:leader="none"/>
        </w:tabs>
        <w:ind w:left="707" w:hanging="283"/>
        <w:rPr/>
      </w:pPr>
      <w:r>
        <w:rPr/>
        <w:t xml:space="preserve">в создании условий для повышения уровня и качества социальных гарантий работникам лифтовой отрасли и сфере вертикального транспорта, в том числе за счет привлечения социально-ответственного бизнеса, иных негосударственных источников финансирования. </w:t>
      </w:r>
    </w:p>
    <w:p>
      <w:pPr>
        <w:pStyle w:val="TextBody"/>
        <w:rPr/>
      </w:pPr>
      <w:r>
        <w:rPr/>
        <w:t>1.6. Настоящее Соглашение заключено между общероссийскими объединениями работодателей и профсоюзов в лице их полномочных представителей (сторон):</w:t>
      </w:r>
    </w:p>
    <w:p>
      <w:pPr>
        <w:pStyle w:val="TextBody"/>
        <w:numPr>
          <w:ilvl w:val="0"/>
          <w:numId w:val="3"/>
        </w:numPr>
        <w:tabs>
          <w:tab w:val="left" w:pos="0" w:leader="none"/>
        </w:tabs>
        <w:spacing w:before="0" w:after="0"/>
        <w:ind w:left="707" w:hanging="283"/>
        <w:rPr/>
      </w:pPr>
      <w:r>
        <w:rPr/>
        <w:t xml:space="preserve">от работодателей - Союз «Общероссийское отраслевое объединение работодателей лифтовой отрасли, подъемных сооружений и вертикального транспорта "Федерация лифтовых предприятий" (далее - Федерация Лифтовых Предприятий), действующее на основании Федерального закона от 27.11.2002 N 156-ФЗ "Об объединениях работодателей", Устава Федерации Лифтовых Предприятий (зарегистрирован 10.09.2013, в едином государственном реестре юридических лиц за основным государственным регистрационным номером 1137799016849); </w:t>
      </w:r>
    </w:p>
    <w:p>
      <w:pPr>
        <w:pStyle w:val="TextBody"/>
        <w:numPr>
          <w:ilvl w:val="0"/>
          <w:numId w:val="3"/>
        </w:numPr>
        <w:tabs>
          <w:tab w:val="left" w:pos="0" w:leader="none"/>
        </w:tabs>
        <w:ind w:left="707" w:hanging="283"/>
        <w:rPr/>
      </w:pPr>
      <w:r>
        <w:rPr/>
        <w:t xml:space="preserve">от работников - Общероссийский профсоюз работников жизнеобеспечения (далее - Профсоюз жизнеобеспечения), действующий на основании Федерального закона от 12.01.1996 N 10-ФЗ "О профессиональных союзах, их правах и гарантиях деятельности", Устава Профсоюза жизнеобеспечения (зарегистрирован 26 августа 2010 года в Минюсте России (учетный номер 0012110145), свидетельство N 278, государственный регистр N 1037739338450 от 31.01.2003). </w:t>
      </w:r>
    </w:p>
    <w:p>
      <w:pPr>
        <w:pStyle w:val="TextBody"/>
        <w:rPr/>
      </w:pPr>
      <w:r>
        <w:rPr/>
        <w:t>1.7. Настоящее Соглашение - правовой акт, устанавливающий общие принципы регулирования социально-трудовых отношений и связанных с ними экономических отношений между работниками и работодателями Организаций, на которые распространяется действие Соглашения, вне зависимости от организационно-правовых форм и форм собственности Организаций, 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w:t>
      </w:r>
    </w:p>
    <w:p>
      <w:pPr>
        <w:pStyle w:val="TextBody"/>
        <w:rPr/>
      </w:pPr>
      <w:r>
        <w:rPr/>
        <w:t>1.8. Соглашение является обязательным к применению при заключении региональных, территориальных, коллективных договоров (соглашений) для Организаций, на которые оно распространяется. Коллективные договоры в Организациях не могут включать в себя условия, ухудшающие положение работников по сравнению с условиями, предусмотренными настоящим Соглашением. Настоящее Соглашение не ограничивает права Организаций в расширении социальных гарантий работникам за счет собственных средств.</w:t>
      </w:r>
    </w:p>
    <w:p>
      <w:pPr>
        <w:pStyle w:val="TextBody"/>
        <w:rPr/>
      </w:pPr>
      <w:r>
        <w:rPr/>
        <w:t>В случае отсутствия в Организации коллективного договора настоящее Соглашение имеет прямое действие.</w:t>
      </w:r>
    </w:p>
    <w:p>
      <w:pPr>
        <w:pStyle w:val="TextBody"/>
        <w:rPr/>
      </w:pPr>
      <w:r>
        <w:rPr/>
        <w:t>1.9. Организации в соответствии с настоящим Соглашением в целях защиты прав работников Отрасли обязуются выполнять работы по эксплуатации, использованию, содержанию, монтажу, демонтажу, модернизации, замене, осмотру, техническому обслуживанию и ремонту а также оценке соответствия, опасных объектов - лифтов, подъемных платформ для инвалидов, пассажирских конвейеров (движущихся пешеходных дорожек) и эскалаторов в соответствии с требованиями технических регламентов Таможенного союза «Безопасность лифтов» ТР ТС 011/2011 и "Безопасность машин и оборудования" ТР ТС 010/2011,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 № 743 и национальных стандартов по тарифам не ниже установленных  Государственными сметными нормами и Федеральными единичными расценками на пусконаладочные работы по лифтам (ГЭСН, ФЭР).</w:t>
      </w:r>
    </w:p>
    <w:p>
      <w:pPr>
        <w:pStyle w:val="TextBody"/>
        <w:rPr/>
      </w:pPr>
      <w:r>
        <w:rPr/>
        <w:t>1.10. Расходы работодателей, предусмотренные настоящим Соглашением, учитываются федеральными органами исполнительной власти Российской Федерации, органами исполнительной власти субъектов Российской Федерации, в порядке, установленном законодательством Российской Федерации в соответствии с тарифами на услуги по техническому обслуживанию, осмотру, ремонту, оценке соответствия лифтов, платформ подъемных для маломобильных групп граждан, эскалаторов (за исключением эскалаторов метрополитена), пассажирских конвейеров, установленными Государственными сметными нормами, Федеральными единичными расценками (ГЭСН, ФЭР).</w:t>
      </w:r>
    </w:p>
    <w:p>
      <w:pPr>
        <w:pStyle w:val="TextBody"/>
        <w:rPr/>
      </w:pPr>
      <w:r>
        <w:rPr/>
        <w:t>В случае установления тарифов на услуги по техническому обслуживанию, осмотру, ремонту, оценке соответствия лифтов, платформ подъемных для маломобильных групп граждан, эскалаторов (за исключением эскалаторов метрополитена), пассажирских конвейеров без учета тарифов установленных Государственными сметными нормами, Федеральными единичными расценками (ГЭСН, ФЭР), расходов работодателей, предусмотренных настоящим Соглашением, работодатели вправе корректировать расходы на оплату труда посредством принятия локального нормативного акта в установленном порядке, с учетом действующих коллективных договоров. При этом работодатель должен обеспечивать уровень минимальной оплаты труда работника, полностью отработавшего за этот период норму рабочего времени и выполнившего нормы труда (трудовые обязанности), не ниже размера минимальной заработной платы, установленного настоящим Соглашением.</w:t>
      </w:r>
    </w:p>
    <w:p>
      <w:pPr>
        <w:pStyle w:val="TextBody"/>
        <w:rPr/>
      </w:pPr>
      <w:r>
        <w:rPr/>
        <w:t>1.11. Организации в соответствии с настоящим Соглашением в целях защиты прав работников Отрасли обязуются выполнять работы в соответствии с требованиями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 № 743, Национальных стандартов, Сводов правил, Стандартов Саморегулируемых организаций, установленных Саморегулируемыми организациями являющимися членами Союз Общероссийское отраслевое объединение работодателей лифтовой отрасли, сферы подъемных сооружений и вертикального транспорта "Федерация лифтовых предприятий", определяющих: процедуры, порядок и требования к выполнению работ по монтажу, наладке, эксплуатации, осмотру, техническому обслуживанию и ремонту, а также модернизации лифтов и лифтового оборудования, а также в соответствии с требованиями к специализированной лифтовой организации, включая порядок выполнения работ по проведению оценки соответствия лифтов, эскалаторов, пассажирских конвейеров и платформ подъемных для маломобильных групп граждан, включая требования к порядку заключения договоров на выполнение таких работ.</w:t>
      </w:r>
    </w:p>
    <w:p>
      <w:pPr>
        <w:pStyle w:val="TextBody"/>
        <w:rPr/>
      </w:pPr>
      <w:r>
        <w:rPr/>
        <w:t>1.12. Организации в соответствии с настоящим Соглашением в целях повышения квалификации и защиты прав работников Отрасли обязуются осуществлять оценку и присвоение профессиональных квалификаций работников лифтовой отрасли и сферы вертикального транспорта в порядке, установленном Федеральным законом "О независимой оценке квалификации" от 03.07.2016 № 238-ФЗ. При направлении работников (с их письменного согласия) на прохождение независимой оценки квалификации оплата профессионального экзамена осуществляется работодателем (ст. 196 ТК РФ). Право работника на подготовку и дополнительное профессиональное образование, а также на прохождение независимой оценки квалификации, реализуется путем заключения договора между работником и работодателем (ст. 197 ТК ФР). В случае оплаты работодателем расходов понесенных на дополнительное профессиональное образование, а также на прохождение независимой оценки квалификации, работник обязуется отработать после обучения и/или  прохождения независимой оценки квалификации не менее установленного договором срока.</w:t>
      </w:r>
    </w:p>
    <w:p>
      <w:pPr>
        <w:pStyle w:val="TextBody"/>
        <w:rPr/>
      </w:pPr>
      <w:r>
        <w:rPr/>
        <w:t>1.13. 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w:t>
      </w:r>
    </w:p>
    <w:p>
      <w:pPr>
        <w:pStyle w:val="TextBody"/>
        <w:rPr/>
      </w:pPr>
      <w:r>
        <w:rPr/>
        <w:t>1.14.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TextBody"/>
        <w:rPr/>
      </w:pPr>
      <w:r>
        <w:rPr/>
        <w:t>1.14.1. Нормы, заключаемых региональных отраслевых тарифных соглашений, не могут ухудшать условия, предусмотренные настоящим Соглашением и обеспечивающие социальные гарантии работников отрасли.</w:t>
      </w:r>
    </w:p>
    <w:p>
      <w:pPr>
        <w:pStyle w:val="TextBody"/>
        <w:rPr/>
      </w:pPr>
      <w:r>
        <w:rPr/>
        <w:t>1.14.2. На федеральном, региональном и муниципальном уровнях, при заключении соответствующих соглашений, проведении консультаций, согласовании социально-экономической политики и регулировании социально-трудовых отношений-представление интересов работников осуществляют Общероссийский профсоюз работников жизнеобеспечения, региональные профсоюзы работников жизнеобеспечения и первичные профсоюзные организации работников жизнеобеспечения.</w:t>
      </w:r>
    </w:p>
    <w:p>
      <w:pPr>
        <w:pStyle w:val="TextBody"/>
        <w:rPr/>
      </w:pPr>
      <w:r>
        <w:rPr/>
        <w:t>1.15. В соответствии со ст. 48 ТК РФ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ТК РФ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TextBody"/>
        <w:rPr/>
      </w:pPr>
      <w:r>
        <w:rPr/>
        <w:t>1.16. Настоящее Соглашение вступает в силу с 1 января 2019 года и действует по 31 декабря 2021 года включительно. </w:t>
      </w:r>
    </w:p>
    <w:p>
      <w:pPr>
        <w:pStyle w:val="TextBody"/>
        <w:rPr/>
      </w:pPr>
      <w:r>
        <w:rPr>
          <w:rStyle w:val="StrongEmphasis"/>
        </w:rPr>
        <w:t>2. Оплата труда</w:t>
      </w:r>
    </w:p>
    <w:p>
      <w:pPr>
        <w:pStyle w:val="TextBody"/>
        <w:rPr/>
      </w:pPr>
      <w:r>
        <w:rPr/>
        <w:t>2.1.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TextBody"/>
        <w:rPr/>
      </w:pPr>
      <w:r>
        <w:rPr/>
        <w:t>2.1.1. Тарифная ставка рабочих базового квалификационного уровня (первого разряда) определяется локальным актом Организации, с учетом имеющегося (присвоенного) у работника квалификационного уровня или разряда в соответствии с Приложениями № 2-4 к настоящему Соглашению.</w:t>
      </w:r>
    </w:p>
    <w:p>
      <w:pPr>
        <w:pStyle w:val="TextBody"/>
        <w:rPr/>
      </w:pPr>
      <w:r>
        <w:rPr/>
        <w:t>2.2. Минимальная месячная тарифная ставка рабочих первого разряда, полностью отработавших норму рабочего времени и выполнивших свои трудовые обязанности (нормы труда), устанавливается согласно Приложению N 1 к настоящему Соглашению и не может быть менее законодательно установленного минимального размера оплаты труда или прожиточного минимума.</w:t>
      </w:r>
    </w:p>
    <w:p>
      <w:pPr>
        <w:pStyle w:val="TextBody"/>
        <w:rPr/>
      </w:pPr>
      <w:r>
        <w:rPr/>
        <w:t>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в размере, превышающем величину, предусмотренную настоящим пунктом и/или размером минимальной заработной платы, установленном на региональном и/или территориальном уровнях.</w:t>
      </w:r>
    </w:p>
    <w:p>
      <w:pPr>
        <w:pStyle w:val="TextBody"/>
        <w:rPr/>
      </w:pPr>
      <w:r>
        <w:rPr/>
        <w:t>2.3. Работодатели обеспечивают:</w:t>
      </w:r>
    </w:p>
    <w:p>
      <w:pPr>
        <w:pStyle w:val="TextBody"/>
        <w:rPr/>
      </w:pPr>
      <w:r>
        <w:rPr/>
        <w:t>а) оплату труда работников в зависимости от квалификации работника, сложности, количества, качества и условий выполняемой работы,</w:t>
      </w:r>
    </w:p>
    <w:p>
      <w:pPr>
        <w:pStyle w:val="TextBody"/>
        <w:rPr/>
      </w:pPr>
      <w:r>
        <w:rPr/>
        <w:t>б) присвоение квалификации рабочим, специалистам и служащим лифтовой отрасли и сферы вертикального транспорта в порядке, установленном законодательством в сфере независимой оценки квалификации в соответствии с профессиональным стандартом;</w:t>
      </w:r>
    </w:p>
    <w:p>
      <w:pPr>
        <w:pStyle w:val="TextBody"/>
        <w:rPr/>
      </w:pPr>
      <w:r>
        <w:rPr/>
        <w:t>в) принятие локальных нормативных актов, касающихся оплаты и условий труда, с учетом мнения представительного органа работников Организаций, а также своевременное доведение до работников информации о применяемых условиях оплаты труда;</w:t>
      </w:r>
    </w:p>
    <w:p>
      <w:pPr>
        <w:pStyle w:val="TextBody"/>
        <w:rPr/>
      </w:pPr>
      <w:r>
        <w:rPr/>
        <w:t>г) своевременное заключение коллективных договоров, совершенствование нормирования и условий труда.</w:t>
      </w:r>
    </w:p>
    <w:p>
      <w:pPr>
        <w:pStyle w:val="TextBody"/>
        <w:rPr/>
      </w:pPr>
      <w:r>
        <w:rPr/>
        <w:t>2.4. Минимальная месячная тарифная ставка рабочих базового уровня квалификации (первого разряда)  уточняется Сторонами по итогам года и устанавливается в соответствии с индексом потребительских цен в Российской Федерации на основании данных Федеральной службы государственной статистики.</w:t>
      </w:r>
    </w:p>
    <w:p>
      <w:pPr>
        <w:pStyle w:val="TextBody"/>
        <w:rPr/>
      </w:pPr>
      <w:r>
        <w:rPr/>
        <w:t>Если в региональных соглашениях или в коллективных договорах Организаций предусмотрено индексирование минимальной месячной тарифной ставки рабочего первого разряда (базового квалификационного уровня) поквартально, то ее размер может быть установлен в соответствии с рекомендациями Федерации Лифтовых Предприятий и Профсоюза жизнеобеспечения, принятых на основании индексов потребительских цен на товары и услуги за прошедший квартал, определенных Федеральной службой государственной статистики. Рекомендации о квартальной индексации доводятся до сведения Организаций совместным письмом «Федерации Лифтовых Предприятий» и Профсоюза жизнеобеспечения, с указанием соответствующего документа Федеральной службы государственной статистики.</w:t>
      </w:r>
    </w:p>
    <w:p>
      <w:pPr>
        <w:pStyle w:val="TextBody"/>
        <w:rPr/>
      </w:pPr>
      <w:r>
        <w:rPr/>
        <w:t>2.5. Организации самостоятельно устанавливают систему премирования работников, в которой учитывается:</w:t>
      </w:r>
    </w:p>
    <w:p>
      <w:pPr>
        <w:pStyle w:val="TextBody"/>
        <w:rPr/>
      </w:pPr>
      <w:r>
        <w:rPr/>
        <w:t>а) эффективность производства и улучшение результатов финансово-экономической деятельности;</w:t>
      </w:r>
    </w:p>
    <w:p>
      <w:pPr>
        <w:pStyle w:val="TextBody"/>
        <w:rPr/>
      </w:pPr>
      <w:r>
        <w:rPr/>
        <w:t>б) отсутствие аварий и роста инцидентов в отчетном году по сравнению с прошлым календарным годом;</w:t>
      </w:r>
    </w:p>
    <w:p>
      <w:pPr>
        <w:pStyle w:val="TextBody"/>
        <w:rPr/>
      </w:pPr>
      <w:r>
        <w:rPr/>
        <w:t>в) отсутствие роста травматизма в отчетном году по сравнению с прошлым календарным годом;</w:t>
      </w:r>
    </w:p>
    <w:p>
      <w:pPr>
        <w:pStyle w:val="TextBody"/>
        <w:rPr/>
      </w:pPr>
      <w:r>
        <w:rPr/>
        <w:t>г) отсутствие несчастных случаев на производстве;</w:t>
      </w:r>
    </w:p>
    <w:p>
      <w:pPr>
        <w:pStyle w:val="TextBody"/>
        <w:rPr/>
      </w:pPr>
      <w:r>
        <w:rPr/>
        <w:t>д) отсутствие нарушений производственной дисциплины, правил охраны труда и техники безопасности.</w:t>
      </w:r>
    </w:p>
    <w:p>
      <w:pPr>
        <w:pStyle w:val="TextBody"/>
        <w:rPr/>
      </w:pPr>
      <w:r>
        <w:rPr/>
        <w:t>Помимо предусмотренных настоящим пунктом показателей, Организации вправе дополнительно устанавливать другие не запрещенные законодательством инструменты оценки работы работников.</w:t>
      </w:r>
    </w:p>
    <w:p>
      <w:pPr>
        <w:pStyle w:val="TextBody"/>
        <w:rPr/>
      </w:pPr>
      <w:r>
        <w:rPr/>
        <w:t>2.6. Оплата времени простоев не по вине работника производится в размере, предусмотренном законодательством Российской Федерации.</w:t>
      </w:r>
    </w:p>
    <w:p>
      <w:pPr>
        <w:pStyle w:val="TextBody"/>
        <w:rPr/>
      </w:pPr>
      <w:r>
        <w:rPr/>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pPr>
        <w:pStyle w:val="TextBody"/>
        <w:rPr/>
      </w:pPr>
      <w:r>
        <w:rPr/>
        <w:t>2.7.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pPr>
        <w:pStyle w:val="TextBody"/>
        <w:rPr/>
      </w:pPr>
      <w:r>
        <w:rPr/>
        <w:t>а) расходов (средств) на оплату труда;</w:t>
      </w:r>
    </w:p>
    <w:p>
      <w:pPr>
        <w:pStyle w:val="TextBody"/>
        <w:rPr/>
      </w:pPr>
      <w:r>
        <w:rPr/>
        <w:t>б) иных расходов, связанных с производством и реализацией продукции и услуг;</w:t>
      </w:r>
    </w:p>
    <w:p>
      <w:pPr>
        <w:pStyle w:val="TextBody"/>
        <w:rPr/>
      </w:pPr>
      <w:r>
        <w:rPr/>
        <w:t>в) расходов, связанных с исполнением условий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w:t>
      </w:r>
    </w:p>
    <w:p>
      <w:pPr>
        <w:pStyle w:val="TextBody"/>
        <w:rPr/>
      </w:pPr>
      <w:r>
        <w:rPr/>
        <w:t>2.8. 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и включают в себя:</w:t>
      </w:r>
    </w:p>
    <w:p>
      <w:pPr>
        <w:pStyle w:val="TextBody"/>
        <w:rPr/>
      </w:pPr>
      <w:r>
        <w:rPr/>
        <w:t>2.8.1.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pPr>
        <w:pStyle w:val="TextBody"/>
        <w:rPr/>
      </w:pPr>
      <w:r>
        <w:rPr/>
        <w:t>2.8.2. Средства, направляемые на премирование работников, доплаты, надбавки и другие выплаты в составе средств на оплату труда, которые формируются согласно коллективным договорам. Эти средства включают в себя:</w:t>
      </w:r>
    </w:p>
    <w:p>
      <w:pPr>
        <w:pStyle w:val="TextBody"/>
        <w:rPr/>
      </w:pPr>
      <w:r>
        <w:rPr/>
        <w:t>2.8.2.1.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 (надбавки), оплата и выплаты:</w:t>
      </w:r>
    </w:p>
    <w:p>
      <w:pPr>
        <w:pStyle w:val="TextBody"/>
        <w:rPr/>
      </w:pPr>
      <w:r>
        <w:rPr/>
        <w:t>а) за работу в ночное время - в размере не менее 40 процентов тарифной ставки (должностного оклада) за каждый час работы;</w:t>
      </w:r>
    </w:p>
    <w:p>
      <w:pPr>
        <w:pStyle w:val="TextBody"/>
        <w:rPr/>
      </w:pPr>
      <w:r>
        <w:rPr/>
        <w:t>б) за работу с вредными и (или) опасными условиями труда - по результатам специальной оценки условий труда;</w:t>
      </w:r>
    </w:p>
    <w:p>
      <w:pPr>
        <w:pStyle w:val="TextBody"/>
        <w:rPr/>
      </w:pPr>
      <w:r>
        <w:rPr/>
        <w:t>в) за работу при 40 часовой рабочей неделе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 порядке и на условиях, установленных коллективным договором Организации, но не менее 4% от тарифной ставки (оклада) установленной для различных видов работ с нормальными условиями труда;</w:t>
      </w:r>
    </w:p>
    <w:p>
      <w:pPr>
        <w:pStyle w:val="TextBody"/>
        <w:rPr/>
      </w:pPr>
      <w:r>
        <w:rPr/>
        <w:t>г) за разъездной характер работы;</w:t>
      </w:r>
    </w:p>
    <w:p>
      <w:pPr>
        <w:pStyle w:val="TextBody"/>
        <w:rPr/>
      </w:pPr>
      <w:r>
        <w:rPr/>
        <w:t>д)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(должностного оклада) по основной работе;</w:t>
      </w:r>
    </w:p>
    <w:p>
      <w:pPr>
        <w:pStyle w:val="TextBody"/>
        <w:rPr/>
      </w:pPr>
      <w:r>
        <w:rPr/>
        <w:t>е) за работу в выходные и нерабочие праздничные дни, за сверхурочную работу - не менее чем в двойном размере за сверхурочную работу. По желанию работника возможна компенсация дополнительным временем отдыха, но не менее времени, отработанного сверхурочно;</w:t>
      </w:r>
    </w:p>
    <w:p>
      <w:pPr>
        <w:pStyle w:val="TextBody"/>
        <w:rPr/>
      </w:pPr>
      <w:r>
        <w:rPr/>
        <w:t>ж) доплата за работу по графику с разделением смены на части - в размере не менее 30 процентов тарифной ставки за отработанное в смене время;</w:t>
      </w:r>
    </w:p>
    <w:p>
      <w:pPr>
        <w:pStyle w:val="TextBody"/>
        <w:rPr/>
      </w:pPr>
      <w:r>
        <w:rPr/>
        <w:t>з) при суммированном учете рабочего времени оплата труда за работу в выходной день сверх графика работы конкретного работника - в двойном размере по итогам работы за учетный период или по желанию работника предоставляется другой день отдыха;</w:t>
      </w:r>
    </w:p>
    <w:p>
      <w:pPr>
        <w:pStyle w:val="TextBody"/>
        <w:rPr/>
      </w:pPr>
      <w:r>
        <w:rPr/>
        <w:t>и) оплата времени для приемки смены работниками Организаций, работающими на оборудовании, эксплуатируемом в безостановочном режиме;</w:t>
      </w:r>
    </w:p>
    <w:p>
      <w:pPr>
        <w:pStyle w:val="TextBody"/>
        <w:rPr/>
      </w:pPr>
      <w:r>
        <w:rPr/>
        <w:t>Конкретная продолжительность времени, и порядок его оплаты устанавливаются непосредственно в Организациях;</w:t>
      </w:r>
    </w:p>
    <w:p>
      <w:pPr>
        <w:pStyle w:val="TextBody"/>
        <w:rPr/>
      </w:pPr>
      <w:r>
        <w:rPr/>
        <w:t>к)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2.8.2.2. доплаты (надбавки) стимулирующего характера, размер и порядок установления которых определяется непосредственно в Организации, в том числе:</w:t>
      </w:r>
    </w:p>
    <w:p>
      <w:pPr>
        <w:pStyle w:val="TextBody"/>
        <w:rPr/>
      </w:pPr>
      <w:r>
        <w:rPr/>
        <w:t>а) персональные надбавки рабочим за профессиональное мастерство и высокие достижения в труде;</w:t>
      </w:r>
    </w:p>
    <w:p>
      <w:pPr>
        <w:pStyle w:val="TextBody"/>
        <w:rPr/>
      </w:pPr>
      <w:r>
        <w:rPr/>
        <w:t>б) персональные надбавки руководителям, специалистам и служащим (техническим исполнителям) за высокий уровень квалификации;</w:t>
      </w:r>
    </w:p>
    <w:p>
      <w:pPr>
        <w:pStyle w:val="TextBody"/>
        <w:rPr/>
      </w:pPr>
      <w:r>
        <w:rPr/>
        <w:t>в)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2.8.2.3.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Премия начисляется на тарифную ставку (должностной оклад), в соответствии с действующим законодательством;</w:t>
      </w:r>
    </w:p>
    <w:p>
      <w:pPr>
        <w:pStyle w:val="TextBody"/>
        <w:rPr/>
      </w:pPr>
      <w:r>
        <w:rPr/>
        <w:t>2.8.2.4. ежемесячные вознаграждения за выслугу лет, согласно коллективному договору, локальному акту.</w:t>
      </w:r>
    </w:p>
    <w:p>
      <w:pPr>
        <w:pStyle w:val="TextBody"/>
        <w:rPr/>
      </w:pPr>
      <w:r>
        <w:rPr/>
        <w:t>2.8.2.5. иные виды премирования работников, в том числе по показателям, предусмотренным пунктом 2.5 настоящего Соглашения;</w:t>
      </w:r>
    </w:p>
    <w:p>
      <w:pPr>
        <w:pStyle w:val="TextBody"/>
        <w:rPr/>
      </w:pPr>
      <w:r>
        <w:rPr/>
        <w:t>2.8.2.6. 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pPr>
        <w:pStyle w:val="TextBody"/>
        <w:rPr/>
      </w:pPr>
      <w:r>
        <w:rPr/>
        <w:t>а) надбавки за вахтовый метод работы (в Организациях, где он применяется);</w:t>
      </w:r>
    </w:p>
    <w:p>
      <w:pPr>
        <w:pStyle w:val="TextBody"/>
        <w:rPr/>
      </w:pPr>
      <w:r>
        <w:rPr/>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numPr>
          <w:ilvl w:val="0"/>
          <w:numId w:val="4"/>
        </w:numPr>
        <w:tabs>
          <w:tab w:val="left" w:pos="0" w:leader="none"/>
        </w:tabs>
        <w:spacing w:before="0" w:after="0"/>
        <w:ind w:left="707" w:hanging="283"/>
        <w:rPr/>
      </w:pPr>
      <w:r>
        <w:rPr/>
        <w:t xml:space="preserve">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процентные надбавки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 </w:t>
      </w:r>
    </w:p>
    <w:p>
      <w:pPr>
        <w:pStyle w:val="TextBody"/>
        <w:numPr>
          <w:ilvl w:val="0"/>
          <w:numId w:val="4"/>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2.9.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pPr>
        <w:pStyle w:val="TextBody"/>
        <w:rPr/>
      </w:pPr>
      <w:r>
        <w:rPr/>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pPr>
        <w:pStyle w:val="TextBody"/>
        <w:rPr/>
      </w:pPr>
      <w:r>
        <w:rPr/>
        <w:t>Изменение (повышение) должностного оклада руководителя производится одновременно с увеличением тарифных ставок Организации. Премирование руководителей Организаций, не имеющих прибыли, может производиться за счет средств на оплату труда, относимых на себестоимость работ (услуг).</w:t>
      </w:r>
    </w:p>
    <w:p>
      <w:pPr>
        <w:pStyle w:val="TextBody"/>
        <w:rPr/>
      </w:pPr>
      <w:r>
        <w:rPr/>
        <w:t>Конкретный порядок и размеры премирования определяются локальными нормативными актами Организации.</w:t>
      </w:r>
    </w:p>
    <w:p>
      <w:pPr>
        <w:pStyle w:val="TextBody"/>
        <w:rPr/>
      </w:pPr>
      <w:r>
        <w:rPr/>
        <w:t>2.10.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w:t>
      </w:r>
    </w:p>
    <w:p>
      <w:pPr>
        <w:pStyle w:val="TextBody"/>
        <w:rPr/>
      </w:pPr>
      <w:r>
        <w:rPr/>
        <w:t>2.11. Задержки выплаты заработной платы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pPr>
        <w:pStyle w:val="TextBody"/>
        <w:rPr/>
      </w:pPr>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pPr>
        <w:pStyle w:val="TextBody"/>
        <w:rPr/>
      </w:pPr>
      <w:r>
        <w:rPr/>
        <w:t>2.12. 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представляющих непосредственную угрозу жизнедеятельности граждан (остановка лифтов в многоквартирных домах с высотой подъема более 18 метров (6 этаж) на срок более суток).</w:t>
      </w:r>
    </w:p>
    <w:p>
      <w:pPr>
        <w:pStyle w:val="TextBody"/>
        <w:rPr/>
      </w:pPr>
      <w:r>
        <w:rPr/>
        <w:t>2.13. Введение и пересмотр норм и нормативов, введение новых или изменение условий оплаты труда производится работодателем с учетом мотивированного мнения профсоюзной организации в сроки, предусмотренные законодательством о труде.</w:t>
      </w:r>
    </w:p>
    <w:p>
      <w:pPr>
        <w:pStyle w:val="TextBody"/>
        <w:rPr/>
      </w:pPr>
      <w:r>
        <w:rPr/>
        <w:t>Работники должны быть предупреждены об изменениях не позднее, чем за два месяца.</w:t>
      </w:r>
    </w:p>
    <w:p>
      <w:pPr>
        <w:pStyle w:val="TextBody"/>
        <w:rPr/>
      </w:pPr>
      <w:r>
        <w:rPr>
          <w:rStyle w:val="StrongEmphasis"/>
        </w:rPr>
        <w:t>3. Рабочее время и время отдыха</w:t>
      </w:r>
    </w:p>
    <w:p>
      <w:pPr>
        <w:pStyle w:val="TextBody"/>
        <w:rPr/>
      </w:pPr>
      <w:r>
        <w:rPr/>
        <w:t>3.1. Режим рабочего времени и времени отдыха устанавливается правилами внутреннего трудового распорядка Организации.</w:t>
      </w:r>
    </w:p>
    <w:p>
      <w:pPr>
        <w:pStyle w:val="TextBody"/>
        <w:rPr/>
      </w:pPr>
      <w:r>
        <w:rPr/>
        <w:t>Нормальная продолжительность рабочего времени работников не может превышать 40 часов в неделю.</w:t>
      </w:r>
    </w:p>
    <w:p>
      <w:pPr>
        <w:pStyle w:val="TextBody"/>
        <w:rPr/>
      </w:pPr>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в соответствии со статьей 92 Трудового кодекса Российской Федерации (далее - ТК РФ).</w:t>
      </w:r>
    </w:p>
    <w:p>
      <w:pPr>
        <w:pStyle w:val="TextBody"/>
        <w:rPr/>
      </w:pPr>
      <w:r>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третьем настоящего пункта,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w:t>
      </w:r>
    </w:p>
    <w:p>
      <w:pPr>
        <w:pStyle w:val="TextBody"/>
        <w:rPr/>
      </w:pPr>
      <w:r>
        <w:rPr/>
        <w:t>При пятидневной рабочей неделе работникам предоставляется два выходных дня, при шестидневной - один выходной день в неделю.</w:t>
      </w:r>
    </w:p>
    <w:p>
      <w:pPr>
        <w:pStyle w:val="TextBody"/>
        <w:rPr/>
      </w:pPr>
      <w:r>
        <w:rPr/>
        <w:t>3.2.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TextBody"/>
        <w:numPr>
          <w:ilvl w:val="0"/>
          <w:numId w:val="5"/>
        </w:numPr>
        <w:tabs>
          <w:tab w:val="left" w:pos="0" w:leader="none"/>
        </w:tabs>
        <w:spacing w:before="0" w:after="0"/>
        <w:ind w:left="707" w:hanging="283"/>
        <w:rPr/>
      </w:pPr>
      <w:r>
        <w:rPr/>
        <w:t xml:space="preserve">при 36-часовой рабочей неделе - 8 часов; </w:t>
      </w:r>
    </w:p>
    <w:p>
      <w:pPr>
        <w:pStyle w:val="TextBody"/>
        <w:numPr>
          <w:ilvl w:val="0"/>
          <w:numId w:val="5"/>
        </w:numPr>
        <w:tabs>
          <w:tab w:val="left" w:pos="0" w:leader="none"/>
        </w:tabs>
        <w:ind w:left="707" w:hanging="283"/>
        <w:rPr/>
      </w:pPr>
      <w:r>
        <w:rPr/>
        <w:t xml:space="preserve">при 30-часовой рабочей неделе и менее - 6 часов. </w:t>
      </w:r>
    </w:p>
    <w:p>
      <w:pPr>
        <w:pStyle w:val="TextBody"/>
        <w:rPr/>
      </w:pPr>
      <w:r>
        <w:rPr/>
        <w:t>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указанных работников может быть увеличена при условии соблюдения предельной еженедельной продолжительности рабочего времени, установленной в соответствии с частями первой - третьей статьи 92 ТК РФ:</w:t>
      </w:r>
    </w:p>
    <w:p>
      <w:pPr>
        <w:pStyle w:val="TextBody"/>
        <w:numPr>
          <w:ilvl w:val="0"/>
          <w:numId w:val="6"/>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6"/>
        </w:numPr>
        <w:tabs>
          <w:tab w:val="left" w:pos="0" w:leader="none"/>
        </w:tabs>
        <w:ind w:left="707" w:hanging="283"/>
        <w:rPr/>
      </w:pPr>
      <w:r>
        <w:rPr/>
        <w:t xml:space="preserve">при 30-часовой рабочей неделе и менее - до 8 часов. </w:t>
      </w:r>
    </w:p>
    <w:p>
      <w:pPr>
        <w:pStyle w:val="TextBody"/>
        <w:rPr/>
      </w:pPr>
      <w:r>
        <w:rPr/>
        <w:t>3.3. В Организациях, приостановка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опасных объектов - лифтов, платформ подъемных для маломобильных групп граждан,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TextBody"/>
        <w:rPr/>
      </w:pPr>
      <w:r>
        <w:rPr/>
        <w:t>3.4. Ежегодные дополнительные оплачиваемые отпуска предоставляются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TextBody"/>
        <w:rPr/>
      </w:pPr>
      <w:r>
        <w:rPr/>
        <w:t>Минимальная продолжительность ежегодного дополнительного оплачиваемого отпуска вышеуказанным работникам составляет 7 календарных дней.</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pPr>
        <w:pStyle w:val="TextBody"/>
        <w:rPr/>
      </w:pPr>
      <w:r>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 в порядке, установленном трудовым законодательством (ст. 126 ТК РФ).</w:t>
      </w:r>
    </w:p>
    <w:p>
      <w:pPr>
        <w:pStyle w:val="TextBody"/>
        <w:rPr/>
      </w:pPr>
      <w:r>
        <w:rPr/>
        <w:t>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pPr>
        <w:pStyle w:val="TextBody"/>
        <w:rPr/>
      </w:pPr>
      <w:r>
        <w:rPr/>
        <w:t>3.5.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мнения представительного органа работников.</w:t>
      </w:r>
    </w:p>
    <w:p>
      <w:pPr>
        <w:pStyle w:val="TextBody"/>
        <w:rPr/>
      </w:pPr>
      <w:r>
        <w:rPr/>
        <w:t>3.6. В Организациях отмечаются профессиональные дни и праздники, установленные законодательством Российской Федерации.</w:t>
      </w:r>
    </w:p>
    <w:p>
      <w:pPr>
        <w:pStyle w:val="TextBody"/>
        <w:rPr/>
      </w:pPr>
      <w:r>
        <w:rPr>
          <w:rStyle w:val="StrongEmphasis"/>
        </w:rPr>
        <w:t>4. Охрана труда</w:t>
      </w:r>
    </w:p>
    <w:p>
      <w:pPr>
        <w:pStyle w:val="TextBody"/>
        <w:rPr/>
      </w:pPr>
      <w:r>
        <w:rPr/>
        <w:t>4.1. Работодатели обеспечивают в области охраны труда:</w:t>
      </w:r>
    </w:p>
    <w:p>
      <w:pPr>
        <w:pStyle w:val="TextBody"/>
        <w:numPr>
          <w:ilvl w:val="0"/>
          <w:numId w:val="7"/>
        </w:numPr>
        <w:tabs>
          <w:tab w:val="left" w:pos="0" w:leader="none"/>
        </w:tabs>
        <w:spacing w:before="0" w:after="0"/>
        <w:ind w:left="707" w:hanging="283"/>
        <w:rPr/>
      </w:pPr>
      <w:r>
        <w:rPr/>
        <w:t xml:space="preserve">безопасность работников при эксплуатации опасных объектов - лифтов, подъемных платформ для инвалидов, пассажирских конвейеров (движущихся пешеходных дорожек) и эскалаторов, подъемных сооружений, а также зданий и сооружений, оборудования, осуществлении технологических процессов, а также применяемых в производстве инструментов, сырья и материалов; </w:t>
      </w:r>
    </w:p>
    <w:p>
      <w:pPr>
        <w:pStyle w:val="TextBody"/>
        <w:numPr>
          <w:ilvl w:val="0"/>
          <w:numId w:val="7"/>
        </w:numPr>
        <w:tabs>
          <w:tab w:val="left" w:pos="0" w:leader="none"/>
        </w:tabs>
        <w:spacing w:before="0" w:after="0"/>
        <w:ind w:left="707" w:hanging="283"/>
        <w:rPr/>
      </w:pPr>
      <w:r>
        <w:rPr/>
        <w:t xml:space="preserve">создание и функционирование системы управления охраной труда; </w:t>
      </w:r>
    </w:p>
    <w:p>
      <w:pPr>
        <w:pStyle w:val="TextBody"/>
        <w:numPr>
          <w:ilvl w:val="0"/>
          <w:numId w:val="7"/>
        </w:numPr>
        <w:tabs>
          <w:tab w:val="left" w:pos="0" w:leader="none"/>
        </w:tabs>
        <w:spacing w:before="0" w:after="0"/>
        <w:ind w:left="707" w:hanging="283"/>
        <w:rPr/>
      </w:pPr>
      <w:r>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w:t>
      </w:r>
    </w:p>
    <w:p>
      <w:pPr>
        <w:pStyle w:val="TextBody"/>
        <w:numPr>
          <w:ilvl w:val="0"/>
          <w:numId w:val="7"/>
        </w:numPr>
        <w:tabs>
          <w:tab w:val="left" w:pos="0" w:leader="none"/>
        </w:tabs>
        <w:spacing w:before="0" w:after="0"/>
        <w:ind w:left="707" w:hanging="283"/>
        <w:rPr/>
      </w:pPr>
      <w:r>
        <w:rPr/>
        <w:t xml:space="preserve">соответствующие требованиям охраны труда условия труда на каждом рабочем месте; </w:t>
      </w:r>
    </w:p>
    <w:p>
      <w:pPr>
        <w:pStyle w:val="TextBody"/>
        <w:numPr>
          <w:ilvl w:val="0"/>
          <w:numId w:val="7"/>
        </w:numPr>
        <w:tabs>
          <w:tab w:val="left" w:pos="0" w:leader="none"/>
        </w:tabs>
        <w:spacing w:before="0" w:after="0"/>
        <w:ind w:left="707" w:hanging="283"/>
        <w:rPr/>
      </w:pPr>
      <w:r>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pPr>
        <w:pStyle w:val="TextBody"/>
        <w:numPr>
          <w:ilvl w:val="0"/>
          <w:numId w:val="7"/>
        </w:numPr>
        <w:tabs>
          <w:tab w:val="left" w:pos="0" w:leader="none"/>
        </w:tabs>
        <w:spacing w:before="0" w:after="0"/>
        <w:ind w:left="707" w:hanging="283"/>
        <w:rPr/>
      </w:pPr>
      <w:r>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pPr>
        <w:pStyle w:val="TextBody"/>
        <w:numPr>
          <w:ilvl w:val="0"/>
          <w:numId w:val="7"/>
        </w:numPr>
        <w:tabs>
          <w:tab w:val="left" w:pos="0" w:leader="none"/>
        </w:tabs>
        <w:spacing w:before="0" w:after="0"/>
        <w:ind w:left="707" w:hanging="283"/>
        <w:rPr/>
      </w:pPr>
      <w:r>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pPr>
        <w:pStyle w:val="TextBody"/>
        <w:numPr>
          <w:ilvl w:val="0"/>
          <w:numId w:val="7"/>
        </w:numPr>
        <w:tabs>
          <w:tab w:val="left" w:pos="0" w:leader="none"/>
        </w:tabs>
        <w:spacing w:before="0" w:after="0"/>
        <w:ind w:left="707" w:hanging="283"/>
        <w:rPr/>
      </w:pPr>
      <w:r>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pPr>
        <w:pStyle w:val="TextBody"/>
        <w:numPr>
          <w:ilvl w:val="0"/>
          <w:numId w:val="7"/>
        </w:numPr>
        <w:tabs>
          <w:tab w:val="left" w:pos="0" w:leader="none"/>
        </w:tabs>
        <w:spacing w:before="0" w:after="0"/>
        <w:ind w:left="707" w:hanging="283"/>
        <w:rPr/>
      </w:pPr>
      <w:r>
        <w:rPr/>
        <w:t xml:space="preserve">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pPr>
        <w:pStyle w:val="TextBody"/>
        <w:numPr>
          <w:ilvl w:val="0"/>
          <w:numId w:val="7"/>
        </w:numPr>
        <w:tabs>
          <w:tab w:val="left" w:pos="0" w:leader="none"/>
        </w:tabs>
        <w:spacing w:before="0" w:after="0"/>
        <w:ind w:left="707" w:hanging="283"/>
        <w:rPr/>
      </w:pPr>
      <w:r>
        <w:rPr/>
        <w:t xml:space="preserve">проведение специальной оценки условий труда в соответствии с законодательством о специальной оценке условий труда; </w:t>
      </w:r>
    </w:p>
    <w:p>
      <w:pPr>
        <w:pStyle w:val="TextBody"/>
        <w:numPr>
          <w:ilvl w:val="0"/>
          <w:numId w:val="7"/>
        </w:numPr>
        <w:tabs>
          <w:tab w:val="left" w:pos="0" w:leader="none"/>
        </w:tabs>
        <w:spacing w:before="0" w:after="0"/>
        <w:ind w:left="707" w:hanging="283"/>
        <w:rPr/>
      </w:pPr>
      <w:r>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pPr>
        <w:pStyle w:val="TextBody"/>
        <w:numPr>
          <w:ilvl w:val="0"/>
          <w:numId w:val="7"/>
        </w:numPr>
        <w:tabs>
          <w:tab w:val="left" w:pos="0" w:leader="none"/>
        </w:tabs>
        <w:spacing w:before="0" w:after="0"/>
        <w:ind w:left="707" w:hanging="283"/>
        <w:rPr/>
      </w:pPr>
      <w:r>
        <w:rPr/>
        <w:t xml:space="preserve">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p>
    <w:p>
      <w:pPr>
        <w:pStyle w:val="TextBody"/>
        <w:numPr>
          <w:ilvl w:val="0"/>
          <w:numId w:val="7"/>
        </w:numPr>
        <w:tabs>
          <w:tab w:val="left" w:pos="0" w:leader="none"/>
        </w:tabs>
        <w:spacing w:before="0" w:after="0"/>
        <w:ind w:left="707" w:hanging="283"/>
        <w:rPr/>
      </w:pPr>
      <w:r>
        <w:rPr/>
        <w:t xml:space="preserve">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p>
    <w:p>
      <w:pPr>
        <w:pStyle w:val="TextBody"/>
        <w:numPr>
          <w:ilvl w:val="0"/>
          <w:numId w:val="7"/>
        </w:numPr>
        <w:tabs>
          <w:tab w:val="left" w:pos="0" w:leader="none"/>
        </w:tabs>
        <w:spacing w:before="0" w:after="0"/>
        <w:ind w:left="707" w:hanging="283"/>
        <w:rPr/>
      </w:pPr>
      <w:r>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w:t>
      </w:r>
    </w:p>
    <w:p>
      <w:pPr>
        <w:pStyle w:val="TextBody"/>
        <w:numPr>
          <w:ilvl w:val="0"/>
          <w:numId w:val="7"/>
        </w:numPr>
        <w:tabs>
          <w:tab w:val="left" w:pos="0" w:leader="none"/>
        </w:tabs>
        <w:spacing w:before="0" w:after="0"/>
        <w:ind w:left="707" w:hanging="283"/>
        <w:rPr/>
      </w:pPr>
      <w:r>
        <w:rP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pPr>
        <w:pStyle w:val="TextBody"/>
        <w:numPr>
          <w:ilvl w:val="0"/>
          <w:numId w:val="7"/>
        </w:numPr>
        <w:tabs>
          <w:tab w:val="left" w:pos="0" w:leader="none"/>
        </w:tabs>
        <w:spacing w:before="0" w:after="0"/>
        <w:ind w:left="707" w:hanging="283"/>
        <w:rPr/>
      </w:pPr>
      <w:r>
        <w:rPr/>
        <w:t xml:space="preserve">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p>
      <w:pPr>
        <w:pStyle w:val="TextBody"/>
        <w:numPr>
          <w:ilvl w:val="0"/>
          <w:numId w:val="7"/>
        </w:numPr>
        <w:tabs>
          <w:tab w:val="left" w:pos="0" w:leader="none"/>
        </w:tabs>
        <w:spacing w:before="0" w:after="0"/>
        <w:ind w:left="707" w:hanging="283"/>
        <w:rPr/>
      </w:pPr>
      <w:r>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pPr>
        <w:pStyle w:val="TextBody"/>
        <w:numPr>
          <w:ilvl w:val="0"/>
          <w:numId w:val="7"/>
        </w:numPr>
        <w:tabs>
          <w:tab w:val="left" w:pos="0" w:leader="none"/>
        </w:tabs>
        <w:spacing w:before="0" w:after="0"/>
        <w:ind w:left="707" w:hanging="283"/>
        <w:rPr/>
      </w:pPr>
      <w:r>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w:t>
      </w:r>
    </w:p>
    <w:p>
      <w:pPr>
        <w:pStyle w:val="TextBody"/>
        <w:numPr>
          <w:ilvl w:val="0"/>
          <w:numId w:val="7"/>
        </w:numPr>
        <w:tabs>
          <w:tab w:val="left" w:pos="0" w:leader="none"/>
        </w:tabs>
        <w:spacing w:before="0" w:after="0"/>
        <w:ind w:left="707" w:hanging="283"/>
        <w:rPr/>
      </w:pPr>
      <w:r>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 </w:t>
      </w:r>
    </w:p>
    <w:p>
      <w:pPr>
        <w:pStyle w:val="TextBody"/>
        <w:numPr>
          <w:ilvl w:val="0"/>
          <w:numId w:val="7"/>
        </w:numPr>
        <w:tabs>
          <w:tab w:val="left" w:pos="0" w:leader="none"/>
        </w:tabs>
        <w:spacing w:before="0" w:after="0"/>
        <w:ind w:left="707" w:hanging="283"/>
        <w:rPr/>
      </w:pPr>
      <w:r>
        <w:rPr/>
        <w:t xml:space="preserve">обязательное социальное страхование работников от несчастных случаев на производстве и профессиональных заболеваний; </w:t>
      </w:r>
    </w:p>
    <w:p>
      <w:pPr>
        <w:pStyle w:val="TextBody"/>
        <w:numPr>
          <w:ilvl w:val="0"/>
          <w:numId w:val="7"/>
        </w:numPr>
        <w:tabs>
          <w:tab w:val="left" w:pos="0" w:leader="none"/>
        </w:tabs>
        <w:spacing w:before="0" w:after="0"/>
        <w:ind w:left="707" w:hanging="283"/>
        <w:rPr/>
      </w:pPr>
      <w:r>
        <w:rPr/>
        <w:t xml:space="preserve">ознакомление работников с требованиями охраны труда; </w:t>
      </w:r>
    </w:p>
    <w:p>
      <w:pPr>
        <w:pStyle w:val="TextBody"/>
        <w:numPr>
          <w:ilvl w:val="0"/>
          <w:numId w:val="7"/>
        </w:numPr>
        <w:tabs>
          <w:tab w:val="left" w:pos="0" w:leader="none"/>
        </w:tabs>
        <w:spacing w:before="0" w:after="0"/>
        <w:ind w:left="707" w:hanging="283"/>
        <w:rPr/>
      </w:pPr>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 </w:t>
      </w:r>
    </w:p>
    <w:p>
      <w:pPr>
        <w:pStyle w:val="TextBody"/>
        <w:numPr>
          <w:ilvl w:val="0"/>
          <w:numId w:val="7"/>
        </w:numPr>
        <w:tabs>
          <w:tab w:val="left" w:pos="0" w:leader="none"/>
        </w:tabs>
        <w:spacing w:before="0" w:after="0"/>
        <w:ind w:left="707" w:hanging="283"/>
        <w:rPr/>
      </w:pPr>
      <w:r>
        <w:rPr/>
        <w:t xml:space="preserve">наличие комплекта нормативных правовых актов, содержащих требования охраны труда в соответствии со спецификой своей деятельности. </w:t>
      </w:r>
    </w:p>
    <w:p>
      <w:pPr>
        <w:pStyle w:val="TextBody"/>
        <w:numPr>
          <w:ilvl w:val="0"/>
          <w:numId w:val="7"/>
        </w:numPr>
        <w:tabs>
          <w:tab w:val="left" w:pos="0" w:leader="none"/>
        </w:tabs>
        <w:spacing w:before="0" w:after="0"/>
        <w:ind w:left="707" w:hanging="283"/>
        <w:rPr/>
      </w:pPr>
      <w:r>
        <w:rPr/>
        <w:t xml:space="preserve">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их вине. </w:t>
      </w:r>
    </w:p>
    <w:p>
      <w:pPr>
        <w:pStyle w:val="TextBody"/>
        <w:numPr>
          <w:ilvl w:val="0"/>
          <w:numId w:val="7"/>
        </w:numPr>
        <w:tabs>
          <w:tab w:val="left" w:pos="0" w:leader="none"/>
        </w:tabs>
        <w:ind w:left="707" w:hanging="283"/>
        <w:rPr/>
      </w:pPr>
      <w:r>
        <w:rPr/>
        <w:t xml:space="preserve">совместно с первичными профсоюзными организациями проведение конкурсов на звание «Лучший уполномоченный по охране труда». </w:t>
      </w:r>
    </w:p>
    <w:p>
      <w:pPr>
        <w:pStyle w:val="TextBody"/>
        <w:rPr/>
      </w:pPr>
      <w:r>
        <w:rPr/>
        <w:t>4.2. Первичные профсоюзные организации в области охраны труда:</w:t>
      </w:r>
    </w:p>
    <w:p>
      <w:pPr>
        <w:pStyle w:val="TextBody"/>
        <w:rPr/>
      </w:pPr>
      <w:r>
        <w:rPr/>
        <w:t>4.2.1.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w:t>
      </w:r>
    </w:p>
    <w:p>
      <w:pPr>
        <w:pStyle w:val="TextBody"/>
        <w:rPr/>
      </w:pPr>
      <w:r>
        <w:rPr/>
        <w:t>4.2.2. Обеспечивают ежегодный контроль за разработкой и выполнением соглашений по охране труда.</w:t>
      </w:r>
    </w:p>
    <w:p>
      <w:pPr>
        <w:pStyle w:val="TextBody"/>
        <w:rPr/>
      </w:pPr>
      <w:r>
        <w:rPr/>
        <w:t>4.2.3. Оказывают консультативную помощь работникам по вопросам условий и охраны труда, по предоставлению льгот и компенсаций за вредные и (или) опасные условия труда, а также при получении травм в результате несчастных случаев на производстве.</w:t>
      </w:r>
    </w:p>
    <w:p>
      <w:pPr>
        <w:pStyle w:val="TextBody"/>
        <w:rPr/>
      </w:pPr>
      <w:r>
        <w:rPr/>
        <w:t>4.2.4. Способствуют осуществлению мер, направленных на улучшение условий охраны труда и снижение производственного травматизма.</w:t>
      </w:r>
    </w:p>
    <w:p>
      <w:pPr>
        <w:pStyle w:val="TextBody"/>
        <w:rPr/>
      </w:pPr>
      <w:r>
        <w:rPr/>
        <w:t>4.3. Работодатели обеспечивают предоставление работникам следующих льгот, гарантий и компенсаций в порядке и на условиях, определяемых непосредственно в Организациях:</w:t>
      </w:r>
    </w:p>
    <w:p>
      <w:pPr>
        <w:pStyle w:val="TextBody"/>
        <w:rPr/>
      </w:pPr>
      <w:r>
        <w:rPr/>
        <w:t>4.3.1. Выплату единовременного пособия в случаях:</w:t>
      </w:r>
    </w:p>
    <w:p>
      <w:pPr>
        <w:pStyle w:val="TextBody"/>
        <w:rPr/>
      </w:pPr>
      <w:r>
        <w:rPr/>
        <w:t>а) гибели работника на производстве по вине работодателя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300 тысяч рублей на всех иждивенцев в совокупности (пособие распределяется равными частями на каждого иждивенца);</w:t>
      </w:r>
    </w:p>
    <w:p>
      <w:pPr>
        <w:pStyle w:val="TextBody"/>
        <w:rPr/>
      </w:pPr>
      <w:r>
        <w:rPr/>
        <w:t>б) установления инвалидности в результате увечья по вине работодателя или профессионального заболевания в размерах:</w:t>
      </w:r>
    </w:p>
    <w:p>
      <w:pPr>
        <w:pStyle w:val="TextBody"/>
        <w:numPr>
          <w:ilvl w:val="0"/>
          <w:numId w:val="8"/>
        </w:numPr>
        <w:tabs>
          <w:tab w:val="left" w:pos="0" w:leader="none"/>
        </w:tabs>
        <w:spacing w:before="0" w:after="0"/>
        <w:ind w:left="707" w:hanging="283"/>
        <w:rPr/>
      </w:pPr>
      <w:r>
        <w:rPr/>
        <w:t xml:space="preserve">инвалидам 1 группы не менее 75 процентов годового заработка; </w:t>
      </w:r>
    </w:p>
    <w:p>
      <w:pPr>
        <w:pStyle w:val="TextBody"/>
        <w:numPr>
          <w:ilvl w:val="0"/>
          <w:numId w:val="8"/>
        </w:numPr>
        <w:tabs>
          <w:tab w:val="left" w:pos="0" w:leader="none"/>
        </w:tabs>
        <w:spacing w:before="0" w:after="0"/>
        <w:ind w:left="707" w:hanging="283"/>
        <w:rPr/>
      </w:pPr>
      <w:r>
        <w:rPr/>
        <w:t xml:space="preserve">инвалидам 2 группы не менее 50 процентов годового заработка; </w:t>
      </w:r>
    </w:p>
    <w:p>
      <w:pPr>
        <w:pStyle w:val="TextBody"/>
        <w:numPr>
          <w:ilvl w:val="0"/>
          <w:numId w:val="8"/>
        </w:numPr>
        <w:tabs>
          <w:tab w:val="left" w:pos="0" w:leader="none"/>
        </w:tabs>
        <w:ind w:left="707" w:hanging="283"/>
        <w:rPr/>
      </w:pPr>
      <w:r>
        <w:rPr/>
        <w:t xml:space="preserve">инвалидам 3 группы не менее 30 процентов годового заработка. </w:t>
      </w:r>
    </w:p>
    <w:p>
      <w:pPr>
        <w:pStyle w:val="TextBody"/>
        <w:rPr/>
      </w:pPr>
      <w:r>
        <w:rPr/>
        <w:t>4.3.2. Доплату к трудовой пенсии по инвалидности неработающему инвалиду, получившему инвалидность в результате увечья по вине работодателя, детям в возрасте до 18 лет погибшего на производстве работника (ст. 184 ТК РФ).</w:t>
      </w:r>
    </w:p>
    <w:p>
      <w:pPr>
        <w:pStyle w:val="TextBody"/>
        <w:rPr/>
      </w:pPr>
      <w:r>
        <w:rPr/>
        <w:t>4.4. Работодатель в установленном порядке производит расходы на обеспечение нормальных условий труда, реализацию мер по охране труда и технике безопасности, предусмотренных законодательством Российской Федерации, в том числе:</w:t>
      </w:r>
    </w:p>
    <w:p>
      <w:pPr>
        <w:pStyle w:val="TextBody"/>
        <w:rPr/>
      </w:pPr>
      <w:r>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pPr>
        <w:pStyle w:val="TextBody"/>
        <w:rPr/>
      </w:pPr>
      <w:r>
        <w:rPr/>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w:t>
      </w:r>
    </w:p>
    <w:p>
      <w:pPr>
        <w:pStyle w:val="TextBody"/>
        <w:rPr/>
      </w:pPr>
      <w:r>
        <w:rPr/>
        <w:t>4.4.3. Расходы, связанные с проведением мероприятий по специальной оценке условий труда.</w:t>
      </w:r>
    </w:p>
    <w:p>
      <w:pPr>
        <w:pStyle w:val="TextBody"/>
        <w:rPr/>
      </w:pPr>
      <w:r>
        <w:rPr/>
        <w:t>4.4.4. Расходы в размере не менее 0,2 процента суммы затрат на производство (работ, услуг), связанные с проведением мероприятий, направленных на улучшение условий и охраны труда.</w:t>
      </w:r>
    </w:p>
    <w:p>
      <w:pPr>
        <w:pStyle w:val="TextBody"/>
        <w:rPr/>
      </w:pPr>
      <w:r>
        <w:rPr/>
        <w:t>4.4.5. Расходы, связанные с проведением обязательных медицинских осмотров (обследований) работников.</w:t>
      </w:r>
    </w:p>
    <w:p>
      <w:pPr>
        <w:pStyle w:val="TextBody"/>
        <w:rPr/>
      </w:pPr>
      <w:r>
        <w:rPr/>
        <w:t>4.4.6. Расходы на санитарно-бытовое и лечебно-профилактическое обслуживание работников в соответствии с требованиями охраны труда.</w:t>
      </w:r>
    </w:p>
    <w:p>
      <w:pPr>
        <w:pStyle w:val="TextBody"/>
        <w:rPr/>
      </w:pPr>
      <w:r>
        <w:rPr/>
        <w:t>4.4.7. Иные расходы, связанные с обеспечением безопасных условий труда работников.</w:t>
      </w:r>
    </w:p>
    <w:p>
      <w:pPr>
        <w:pStyle w:val="TextBody"/>
        <w:rPr/>
      </w:pPr>
      <w:r>
        <w:rPr>
          <w:rStyle w:val="StrongEmphasis"/>
        </w:rPr>
        <w:t>5. Занятость</w:t>
      </w:r>
    </w:p>
    <w:p>
      <w:pPr>
        <w:pStyle w:val="TextBody"/>
        <w:rPr/>
      </w:pPr>
      <w:r>
        <w:rPr/>
        <w:t>5.1. 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содействия занятости высвобождаемых работников. Работодатели не допускают необоснованного сокращения рабочих мест.</w:t>
      </w:r>
    </w:p>
    <w:p>
      <w:pPr>
        <w:pStyle w:val="TextBody"/>
        <w:rPr/>
      </w:pPr>
      <w:r>
        <w:rPr/>
        <w:t>5.2. Работодатели обеспечивают:</w:t>
      </w:r>
    </w:p>
    <w:p>
      <w:pPr>
        <w:pStyle w:val="TextBody"/>
        <w:rPr/>
      </w:pPr>
      <w:r>
        <w:rPr/>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pPr>
        <w:pStyle w:val="TextBody"/>
        <w:rPr/>
      </w:pPr>
      <w:r>
        <w:rPr/>
        <w:t>5.2.2.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w:t>
      </w:r>
    </w:p>
    <w:p>
      <w:pPr>
        <w:pStyle w:val="TextBody"/>
        <w:rPr/>
      </w:pPr>
      <w:r>
        <w:rPr/>
        <w:t>5.2.3. Использование следующих возможностей для минимизации сокращения численности или штата работников:</w:t>
      </w:r>
    </w:p>
    <w:p>
      <w:pPr>
        <w:pStyle w:val="TextBody"/>
        <w:rPr/>
      </w:pPr>
      <w:r>
        <w:rPr/>
        <w:t>а) естественный отток кадров (собственное желание, выход на пенсию и другое);</w:t>
      </w:r>
    </w:p>
    <w:p>
      <w:pPr>
        <w:pStyle w:val="TextBody"/>
        <w:rPr/>
      </w:pPr>
      <w:r>
        <w:rPr/>
        <w:t>б) переподготовка кадров, их перемещение как внутри Организации, так и рамках Отрасли.</w:t>
      </w:r>
    </w:p>
    <w:p>
      <w:pPr>
        <w:pStyle w:val="TextBody"/>
        <w:rPr/>
      </w:pPr>
      <w:r>
        <w:rPr/>
        <w:t>5.2.4.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 либо в рамках Отрасли.</w:t>
      </w:r>
    </w:p>
    <w:p>
      <w:pPr>
        <w:pStyle w:val="TextBody"/>
        <w:rPr/>
      </w:pPr>
      <w:r>
        <w:rPr/>
        <w:t>5.2.5.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TextBody"/>
        <w:rPr/>
      </w:pPr>
      <w:r>
        <w:rPr/>
        <w:t>5.2.6. Предоставление работникам, предупрежденным об увольнении в связи с принятым решением о ликвидации Организации, сокращением численности или штата,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p>
    <w:p>
      <w:pPr>
        <w:pStyle w:val="TextBody"/>
        <w:rPr/>
      </w:pPr>
      <w:r>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5.2.8. 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Федерального закона от 27 мая 1998 г. N 76-ФЗ "О статусе военнослужащих") при наличии финансовой возможности Организации.</w:t>
      </w:r>
    </w:p>
    <w:p>
      <w:pPr>
        <w:pStyle w:val="TextBody"/>
        <w:rPr/>
      </w:pPr>
      <w:r>
        <w:rPr/>
        <w:t>5.3. Первичные профсоюзные организации обязуются:</w:t>
      </w:r>
    </w:p>
    <w:p>
      <w:pPr>
        <w:pStyle w:val="TextBody"/>
        <w:rPr/>
      </w:pPr>
      <w:r>
        <w:rPr/>
        <w:t>5.3.1. Проводить взаимные консультации с работодателем по проблемам занятости.</w:t>
      </w:r>
    </w:p>
    <w:p>
      <w:pPr>
        <w:pStyle w:val="TextBody"/>
        <w:rPr/>
      </w:pPr>
      <w:r>
        <w:rPr/>
        <w:t>5.3.2. Содействовать проведению разъяснительной работы по реализации мероприятий, проводимых при реформировании лифтовой отрасли и сферы вертикального транспорта, по социальной и трудовой адаптации работников Организаций и оказанию им психологической поддержки.</w:t>
      </w:r>
    </w:p>
    <w:p>
      <w:pPr>
        <w:pStyle w:val="TextBody"/>
        <w:rPr/>
      </w:pPr>
      <w:r>
        <w:rPr/>
        <w:t>5.4. Критерием массового увольнения работников при сокращении численности или штата работников Организации является увольнение свыше 30% работников Организации единовременно.</w:t>
      </w:r>
    </w:p>
    <w:p>
      <w:pPr>
        <w:pStyle w:val="TextBody"/>
        <w:rPr/>
      </w:pPr>
      <w:r>
        <w:rPr/>
        <w:t>5.5. При реорганизации Организаций применяется процедура продолжения трудовых отношений, предусмотренная  ст. 75 ТК РФ. При реорганизации Организаций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pPr>
        <w:pStyle w:val="TextBody"/>
        <w:rPr/>
      </w:pPr>
      <w:r>
        <w:rPr/>
        <w:t>5.6. Процедура продолжения трудовых отношений при реорганизации Организаций реализуется в соответствии с ТК РФ.</w:t>
      </w:r>
    </w:p>
    <w:p>
      <w:pPr>
        <w:pStyle w:val="TextBody"/>
        <w:rPr/>
      </w:pPr>
      <w:r>
        <w:rPr/>
        <w:t>5.7. Работодатели обязуются:</w:t>
      </w:r>
    </w:p>
    <w:p>
      <w:pPr>
        <w:pStyle w:val="TextBody"/>
        <w:rPr/>
      </w:pPr>
      <w:r>
        <w:rPr/>
        <w:t>а) извещать выборные органы первичных профсоюзных организаций о предстоящей реорганизации и предоставлять им информацию о решении, о реорганизации, принятом уполномоченным органом управления Организации, в течение 20 дней со дня принятия соответствующего решения, но не менее чем за 2 месяца до начала реорганизации;</w:t>
      </w:r>
    </w:p>
    <w:p>
      <w:pPr>
        <w:pStyle w:val="TextBody"/>
        <w:rPr/>
      </w:pPr>
      <w:r>
        <w:rPr/>
        <w:t>б)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соответствующих мероприятий, а в случае массового сокращения -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(ч. 2 ст. 180 ТК РФ);</w:t>
      </w:r>
    </w:p>
    <w:p>
      <w:pPr>
        <w:pStyle w:val="TextBody"/>
        <w:rPr/>
      </w:pPr>
      <w:r>
        <w:rPr/>
        <w:t>в) при сокращении штата работников не допускать без трудоустройства увольнения работников пред пенсионного возраста (за 5 лет до установления срока пенсии), матерей-одиночек, женщин, имеющих детей до 8 лет, родителей, воспитывающих детей-инвалидов, имеющих 3-х и более детей;</w:t>
      </w:r>
    </w:p>
    <w:p>
      <w:pPr>
        <w:pStyle w:val="TextBody"/>
        <w:rPr/>
      </w:pPr>
      <w:r>
        <w:rPr/>
        <w:t>г) расторжение трудового договора по инициативе работодателя по основаниям, предусмотренным п.п. 2, 3, 5 ст. 81 ТК РФ, с работником - членом профсоюза производить с учетом мотивированного мнения выборного органа первичной профсоюзной организации (ст. 82 ТК РФ, п. 4 ст. 12 Федерального закона от 12.01.1996 N 10-ФЗ "О профессиональных союзах, их правах и гарантиях деятельности").</w:t>
      </w:r>
    </w:p>
    <w:p>
      <w:pPr>
        <w:pStyle w:val="TextBody"/>
        <w:rPr/>
      </w:pPr>
      <w:r>
        <w:rPr/>
        <w:t>5.8. Первичные профсоюзные организации обязуются:</w:t>
      </w:r>
    </w:p>
    <w:p>
      <w:pPr>
        <w:pStyle w:val="TextBody"/>
        <w:rPr/>
      </w:pPr>
      <w:r>
        <w:rPr/>
        <w:t>а) разъяснять работникам особенности процедуры продолжения трудовых отношений в рамках реформирования лифтовой отрасли и сферы вертикального транспорта;</w:t>
      </w:r>
    </w:p>
    <w:p>
      <w:pPr>
        <w:pStyle w:val="TextBody"/>
        <w:rPr/>
      </w:pPr>
      <w:r>
        <w:rPr/>
        <w:t>б)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pPr>
        <w:pStyle w:val="TextBody"/>
        <w:rPr/>
      </w:pPr>
      <w:r>
        <w:rPr/>
        <w:t>5.9. В случае расторжения трудового договора с работником, подлежащим увольнению в связи с сокращением численности или штата, в связи с ликвидацией Организации работодатель выплачивает ему все виды вознаграждений, в порядке, установленном законодательством Российской Федерации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 коллективных договорах, действующих непосредственно в Организациях.</w:t>
      </w:r>
    </w:p>
    <w:p>
      <w:pPr>
        <w:pStyle w:val="TextBody"/>
        <w:rPr/>
      </w:pPr>
      <w:r>
        <w:rPr>
          <w:rStyle w:val="StrongEmphasis"/>
        </w:rPr>
        <w:t>6. Социальная защита</w:t>
      </w:r>
    </w:p>
    <w:p>
      <w:pPr>
        <w:pStyle w:val="TextBody"/>
        <w:rPr/>
      </w:pPr>
      <w:r>
        <w:rPr/>
        <w:t>6.1. Выплаты социального характера, исходя из финансовых возможностей организаций, могут производиться за счет основной и прочей деятельности, в порядке и на условиях, устанавливаемых непосредственно в Организациях:</w:t>
      </w:r>
    </w:p>
    <w:p>
      <w:pPr>
        <w:pStyle w:val="TextBody"/>
        <w:rPr/>
      </w:pPr>
      <w:r>
        <w:rPr/>
        <w:t>6.1.1. Компенсацию расходов связанных с погребением умерших работников определяемую в соответствии с размером, установленным на уровне субъекта федерации, подтвержденных соответствующими документами:</w:t>
      </w:r>
    </w:p>
    <w:p>
      <w:pPr>
        <w:pStyle w:val="TextBody"/>
        <w:rPr/>
      </w:pPr>
      <w:r>
        <w:rPr/>
        <w:t>а) связанных с погребением умерших работников;</w:t>
      </w:r>
    </w:p>
    <w:p>
      <w:pPr>
        <w:pStyle w:val="TextBody"/>
        <w:rPr/>
      </w:pPr>
      <w:r>
        <w:rPr/>
        <w:t>б) связанных с погребением ветеранов Организации (порядок отнесения лиц к категории ветеранов определяется непосредственно в Организациях).</w:t>
      </w:r>
    </w:p>
    <w:p>
      <w:pPr>
        <w:pStyle w:val="TextBody"/>
        <w:rPr/>
      </w:pPr>
      <w:r>
        <w:rPr/>
        <w:t>в) связанных с погребением работников погибших в результате несчастного случая на производстве</w:t>
      </w:r>
    </w:p>
    <w:p>
      <w:pPr>
        <w:pStyle w:val="TextBody"/>
        <w:rPr/>
      </w:pPr>
      <w:r>
        <w:rPr/>
        <w:t>г) работникам, получившим травму, увечье или инвалидность в результате несчастного случая на производстве</w:t>
      </w:r>
    </w:p>
    <w:p>
      <w:pPr>
        <w:pStyle w:val="TextBody"/>
        <w:rPr/>
      </w:pPr>
      <w:r>
        <w:rPr/>
        <w:t>6.1.2. Добровольное медицинское страхование и долгосрочное страхование жизни работников.</w:t>
      </w:r>
    </w:p>
    <w:p>
      <w:pPr>
        <w:pStyle w:val="TextBody"/>
        <w:rPr/>
      </w:pPr>
      <w:r>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pPr>
        <w:pStyle w:val="TextBody"/>
        <w:rPr/>
      </w:pPr>
      <w:r>
        <w:rPr/>
        <w:t>6.1.4. Выплату материальной помощи:</w:t>
      </w:r>
    </w:p>
    <w:p>
      <w:pPr>
        <w:pStyle w:val="TextBody"/>
        <w:rPr/>
      </w:pPr>
      <w:r>
        <w:rPr/>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pPr>
        <w:pStyle w:val="TextBody"/>
        <w:rPr/>
      </w:pPr>
      <w:r>
        <w:rPr/>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TextBody"/>
        <w:rPr/>
      </w:pPr>
      <w:r>
        <w:rPr/>
        <w:t>6.1.5.Выплату единовременного вознаграждения работникам, удостоенным отраслевых наград и почетных званий.</w:t>
      </w:r>
    </w:p>
    <w:p>
      <w:pPr>
        <w:pStyle w:val="TextBody"/>
        <w:rPr/>
      </w:pPr>
      <w:r>
        <w:rPr/>
        <w:t>6.2. Работодатель обязуется:</w:t>
      </w:r>
    </w:p>
    <w:p>
      <w:pPr>
        <w:pStyle w:val="TextBody"/>
        <w:rPr/>
      </w:pPr>
      <w:r>
        <w:rPr/>
        <w:t>6.2.1. Обеспечить государственное социальное страхование всех работников в соответствии с действующим законодательством.</w:t>
      </w:r>
    </w:p>
    <w:p>
      <w:pPr>
        <w:pStyle w:val="TextBody"/>
        <w:rPr/>
      </w:pPr>
      <w:r>
        <w:rPr/>
        <w:t>6.2.2. Своевременно перечислять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6.2.3. Беспрепятственно предоставлять информацию работникам о начислении страховых взносов в Пенсионный фонд Российской Федерации, (ст. 15 Федерального закона от 15.12.2001 N 167-ФЗ "Об обязательном пенсионом страховании в Российской Федерации"), а также другие социальные фонды.</w:t>
      </w:r>
    </w:p>
    <w:p>
      <w:pPr>
        <w:pStyle w:val="TextBody"/>
        <w:rPr/>
      </w:pPr>
      <w:r>
        <w:rPr/>
        <w:t>6.2.4.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w:t>
      </w:r>
    </w:p>
    <w:p>
      <w:pPr>
        <w:pStyle w:val="TextBody"/>
        <w:rPr/>
      </w:pPr>
      <w:r>
        <w:rPr/>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pPr>
        <w:pStyle w:val="TextBody"/>
        <w:rPr/>
      </w:pPr>
      <w:r>
        <w:rPr/>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pPr>
        <w:pStyle w:val="TextBody"/>
        <w:rPr/>
      </w:pPr>
      <w:r>
        <w:rPr/>
        <w:t>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 и превышающими уровень обязательств, установленных законодательством Российской Федерации.</w:t>
      </w:r>
    </w:p>
    <w:p>
      <w:pPr>
        <w:pStyle w:val="TextBody"/>
        <w:rPr/>
      </w:pPr>
      <w:r>
        <w:rPr/>
        <w:t>6.4. Работодатели обеспечивают социальную защиту труда женщин и лиц с семейными обязанностями:</w:t>
      </w:r>
    </w:p>
    <w:p>
      <w:pPr>
        <w:pStyle w:val="TextBody"/>
        <w:rPr/>
      </w:pPr>
      <w:r>
        <w:rPr/>
        <w:t>6.4.1.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(ст. 262 ТК РФ).</w:t>
      </w:r>
    </w:p>
    <w:p>
      <w:pPr>
        <w:pStyle w:val="TextBody"/>
        <w:rPr/>
      </w:pPr>
      <w:r>
        <w:rPr/>
        <w:t>6.4.2.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(ст. 254 ТК РФ).</w:t>
      </w:r>
    </w:p>
    <w:p>
      <w:pPr>
        <w:pStyle w:val="TextBody"/>
        <w:rPr/>
      </w:pPr>
      <w:r>
        <w:rPr/>
        <w:t>6.4.3.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(смена)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(ст. 93 ТК РФ).</w:t>
      </w:r>
    </w:p>
    <w:p>
      <w:pPr>
        <w:pStyle w:val="TextBody"/>
        <w:rPr/>
      </w:pPr>
      <w:r>
        <w:rPr/>
        <w:t>6.5.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pPr>
        <w:pStyle w:val="TextBody"/>
        <w:rPr/>
      </w:pPr>
      <w:r>
        <w:rPr/>
        <w:t>6.6. Производить работникам в возрасте до восемнадцати лет при сокращенной продолжительности ежедневной работы, оплату труда в размере, как и работникам соответствующих категорий при полной продолжительности ежедневной работы.</w:t>
      </w:r>
    </w:p>
    <w:p>
      <w:pPr>
        <w:pStyle w:val="TextBody"/>
        <w:rPr/>
      </w:pPr>
      <w:r>
        <w:rPr/>
        <w:t>6.7.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6.8. Первичные органы профсоюзных организаций обязуются:</w:t>
      </w:r>
    </w:p>
    <w:p>
      <w:pPr>
        <w:pStyle w:val="TextBody"/>
        <w:rPr/>
      </w:pPr>
      <w:r>
        <w:rPr/>
        <w:t>6.8.1. Способствовать созданию в Организации надлежащих условий повышения квалификации и общеобразовательного уровня молодежи.</w:t>
      </w:r>
    </w:p>
    <w:p>
      <w:pPr>
        <w:pStyle w:val="TextBody"/>
        <w:rPr/>
      </w:pPr>
      <w:r>
        <w:rPr/>
        <w:t>6.8.2. Содействовать созданию в Организациях молодежных организаций и молодежного фонда и привлечению в него средств.</w:t>
      </w:r>
    </w:p>
    <w:p>
      <w:pPr>
        <w:pStyle w:val="TextBody"/>
        <w:rPr/>
      </w:pPr>
      <w:r>
        <w:rPr/>
        <w:t>6.8.3. Ходатайствовать о предоставлении дополнительных гарантий, льгот и компенсаций для закрепления на работе молодежи по сравнению с действующим законодательством.</w:t>
      </w:r>
    </w:p>
    <w:p>
      <w:pPr>
        <w:pStyle w:val="TextBody"/>
        <w:rPr/>
      </w:pPr>
      <w:r>
        <w:rPr/>
        <w:t>6.8.4. Оказывать материальную помощь молодым работникам за счет средств профсоюзной организации.</w:t>
      </w:r>
    </w:p>
    <w:p>
      <w:pPr>
        <w:pStyle w:val="TextBody"/>
        <w:rPr/>
      </w:pPr>
      <w:r>
        <w:rPr>
          <w:rStyle w:val="StrongEmphasis"/>
        </w:rPr>
        <w:t>7. Социальное партнерство, гарантии и основы сотрудничества сторон</w:t>
      </w:r>
    </w:p>
    <w:p>
      <w:pPr>
        <w:pStyle w:val="TextBody"/>
        <w:rPr/>
      </w:pPr>
      <w:r>
        <w:rPr/>
        <w:t>7.1. Стороны Соглашения: Федерация Лифтовых Предприятий, Профсоюз жизнеобеспечения:</w:t>
      </w:r>
    </w:p>
    <w:p>
      <w:pPr>
        <w:pStyle w:val="TextBody"/>
        <w:rPr/>
      </w:pPr>
      <w:r>
        <w:rPr/>
        <w:t>7.1.1. Осуществляют совместный контроль за выполнением настоящего Соглашения (ст. 51 ТК РФ).</w:t>
      </w:r>
    </w:p>
    <w:p>
      <w:pPr>
        <w:pStyle w:val="TextBody"/>
        <w:rPr/>
      </w:pPr>
      <w:r>
        <w:rPr/>
        <w:t>7.1.2.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 (ст. 47, 49 ТК РФ).</w:t>
      </w:r>
    </w:p>
    <w:p>
      <w:pPr>
        <w:pStyle w:val="TextBody"/>
        <w:rPr/>
      </w:pPr>
      <w:r>
        <w:rPr/>
        <w:t>7.1.3. Рассматривают вопросы, не включенные в настоящее Соглашение, проводят взаимные консультации.</w:t>
      </w:r>
    </w:p>
    <w:p>
      <w:pPr>
        <w:pStyle w:val="TextBody"/>
        <w:rPr/>
      </w:pPr>
      <w:r>
        <w:rPr/>
        <w:t>7.1.4. Информируют друг друга о принятии локальных нормативных актов, содержащих нормы трудового права.</w:t>
      </w:r>
    </w:p>
    <w:p>
      <w:pPr>
        <w:pStyle w:val="TextBody"/>
        <w:rPr/>
      </w:pPr>
      <w:r>
        <w:rPr/>
        <w:t>7.1.5. Для обеспечения регулирования социально-трудовых отношений, ведения коллективных переговоров и подготовки проектов соглашений, заключения соглашений, а также для организации контроля за их выполнением по решению сторон на равноправной основе на федеральном уровне образуется отраслевая комиссия по регулированию социально-трудовых отношений из наделенных необходимыми полномочиями представителей сторон (ст. 35 ТК РФ).</w:t>
      </w:r>
    </w:p>
    <w:p>
      <w:pPr>
        <w:pStyle w:val="TextBody"/>
        <w:rPr/>
      </w:pPr>
      <w:r>
        <w:rPr/>
        <w:t>7.1.6. 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 (ст. 35 ТК РФ).</w:t>
      </w:r>
    </w:p>
    <w:p>
      <w:pPr>
        <w:pStyle w:val="TextBody"/>
        <w:rPr/>
      </w:pPr>
      <w:r>
        <w:rPr/>
        <w:t>7.1.7. Принимают меры по предупреждению коллективных трудовых споров.</w:t>
      </w:r>
    </w:p>
    <w:p>
      <w:pPr>
        <w:pStyle w:val="TextBody"/>
        <w:rPr/>
      </w:pPr>
      <w:r>
        <w:rPr/>
        <w:t>7.1.8.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ЦК Профсоюза жизнеобеспечения, наград и почетных званий отрасли.</w:t>
      </w:r>
    </w:p>
    <w:p>
      <w:pPr>
        <w:pStyle w:val="TextBody"/>
        <w:rPr/>
      </w:pPr>
      <w:r>
        <w:rPr/>
        <w:t>7.1.9.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соответствующих сфер деятельности.</w:t>
      </w:r>
    </w:p>
    <w:p>
      <w:pPr>
        <w:pStyle w:val="TextBody"/>
        <w:rPr/>
      </w:pPr>
      <w:r>
        <w:rPr/>
        <w:t>7.1.10.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лифтовой отрасли и сферы вертикального транспорта (ст. 35.1 ТК РФ).</w:t>
      </w:r>
    </w:p>
    <w:p>
      <w:pPr>
        <w:pStyle w:val="TextBody"/>
        <w:rPr/>
      </w:pPr>
      <w:r>
        <w:rPr/>
        <w:t>7.1.11. Участвуют в разработке и содействуют реализации государственных программ и проектов социально-экономического развития и реформирования лифтовой отрасли и сферы вертикального транспорта, привлечению инвестиций в эту сферу, укреплению ее материально-технической базы, а также в реализации социальных проектов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w:t>
      </w:r>
    </w:p>
    <w:p>
      <w:pPr>
        <w:pStyle w:val="TextBody"/>
        <w:rPr/>
      </w:pPr>
      <w:r>
        <w:rPr/>
        <w:t>7.1.12. Прорабатывают в соответствующих органах власти вопросы по обеспечению своевременного финансирования лифтовой отрасли и сферы вертикального транспорта и принятию экономически обоснованных тарифов в части расходов на оплату труда, охрану труда, социальное обеспечение, а также иных вопросов в рамках настоящего Соглашения.</w:t>
      </w:r>
    </w:p>
    <w:p>
      <w:pPr>
        <w:pStyle w:val="TextBody"/>
        <w:rPr/>
      </w:pPr>
      <w:r>
        <w:rPr/>
        <w:t>7.1.13. В соответствии с пунктом 2.4 настоящего Соглашения устанавливают размер минимальной месячной тарифной ставки рабочих базового уровня квалификации (первого разряда), который применяется в обязательном порядке во всех Организациях отрасли, на которых распространяется настоящее Соглашение .</w:t>
      </w:r>
    </w:p>
    <w:p>
      <w:pPr>
        <w:pStyle w:val="TextBody"/>
        <w:rPr/>
      </w:pPr>
      <w:r>
        <w:rPr/>
        <w:t>7.2. Федерация Лифтовых Предприятий:</w:t>
      </w:r>
    </w:p>
    <w:p>
      <w:pPr>
        <w:pStyle w:val="TextBody"/>
        <w:rPr/>
      </w:pPr>
      <w:r>
        <w:rPr/>
        <w:t>7.2.1. Получает от своих членов информацию о размере минимальной месячной тарифной ставки рабочих базового уровня квалификации (первого разряда), установленном в Организации, иную информацию, необходимую для контроля за исполнением настоящего Соглашения, анализирует полученные сведения, проводит предварительные переговоры с Организациями по размеру минимальной месячной заработной платы и размеру индексации.</w:t>
      </w:r>
    </w:p>
    <w:p>
      <w:pPr>
        <w:pStyle w:val="TextBody"/>
        <w:rPr/>
      </w:pPr>
      <w:r>
        <w:rPr/>
        <w:t>7.2.2.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профсоюзных организаций, установленных законодательством Российской Федерации.</w:t>
      </w:r>
    </w:p>
    <w:p>
      <w:pPr>
        <w:pStyle w:val="TextBody"/>
        <w:rPr/>
      </w:pPr>
      <w:r>
        <w:rPr/>
        <w:t>7.2.3. Оказывает работодателям консультационную помощь по вопросам реализации настоящего Соглашения.</w:t>
      </w:r>
    </w:p>
    <w:p>
      <w:pPr>
        <w:pStyle w:val="TextBody"/>
        <w:rPr/>
      </w:pPr>
      <w:r>
        <w:rPr/>
        <w:t>7.2.4.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Организаций, принимает при необходимости участие в мероприятиях, проводимых в рамках реформирования отрасли.</w:t>
      </w:r>
    </w:p>
    <w:p>
      <w:pPr>
        <w:pStyle w:val="TextBody"/>
        <w:rPr/>
      </w:pPr>
      <w:r>
        <w:rPr/>
        <w:t>7.2.5. Обеспечивает организацию обучающих семинаров, совещаний для целей выполнения настоящего Соглашения.</w:t>
      </w:r>
    </w:p>
    <w:p>
      <w:pPr>
        <w:pStyle w:val="TextBody"/>
        <w:rPr/>
      </w:pPr>
      <w:r>
        <w:rPr/>
        <w:t>7.2.6. Оказывает работодателям консультационную помощь в организации переподготовки работников Организаций (по заявкам работодателей).</w:t>
      </w:r>
    </w:p>
    <w:p>
      <w:pPr>
        <w:pStyle w:val="TextBody"/>
        <w:rPr/>
      </w:pPr>
      <w:r>
        <w:rPr/>
        <w:t>7.2.7. Содействует созданию организаций Профсоюза жизнеобеспечения в Организациях,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жизнеобеспечения в деятельности по реализации его основных уставных целей и задач.</w:t>
      </w:r>
    </w:p>
    <w:p>
      <w:pPr>
        <w:pStyle w:val="TextBody"/>
        <w:rPr/>
      </w:pPr>
      <w:r>
        <w:rPr/>
        <w:t>7.2.8. Оказывает работодателям помощь в работе с профсоюзными организациями (региональными, Организации).</w:t>
      </w:r>
    </w:p>
    <w:p>
      <w:pPr>
        <w:pStyle w:val="TextBody"/>
        <w:rPr/>
      </w:pPr>
      <w:r>
        <w:rPr/>
        <w:t>7.2.9.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7.3. Профсоюз жизнеобеспечения:</w:t>
      </w:r>
    </w:p>
    <w:p>
      <w:pPr>
        <w:pStyle w:val="TextBody"/>
        <w:rPr/>
      </w:pPr>
      <w:r>
        <w:rPr/>
        <w:t>7.3.1. Не вмешивается и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pPr>
        <w:pStyle w:val="TextBody"/>
        <w:rPr/>
      </w:pPr>
      <w:r>
        <w:rPr/>
        <w:t>7.3.2.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p>
    <w:p>
      <w:pPr>
        <w:pStyle w:val="TextBody"/>
        <w:rPr/>
      </w:pPr>
      <w:r>
        <w:rPr/>
        <w:t>7.3.3.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pPr>
        <w:pStyle w:val="TextBody"/>
        <w:rPr/>
      </w:pPr>
      <w:r>
        <w:rPr/>
        <w:t>7.3.4. Своими действиями отстаивает интересы работников в сфере социально-трудовых отношений.</w:t>
      </w:r>
    </w:p>
    <w:p>
      <w:pPr>
        <w:pStyle w:val="TextBody"/>
        <w:rPr/>
      </w:pPr>
      <w:r>
        <w:rPr/>
        <w:t>7.3.5.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pPr>
        <w:pStyle w:val="TextBody"/>
        <w:rPr/>
      </w:pPr>
      <w:r>
        <w:rPr/>
        <w:t>7.3.6. Осуществляет постоянный контроль за соблюдением трудового законодательства и иных нормативных правовых актов, содержащих нормы трудового права, выполнением условий настоящего Соглашения.</w:t>
      </w:r>
    </w:p>
    <w:p>
      <w:pPr>
        <w:pStyle w:val="TextBody"/>
        <w:rPr/>
      </w:pPr>
      <w:r>
        <w:rPr/>
        <w:t>7.3.7.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pPr>
        <w:pStyle w:val="TextBody"/>
        <w:rPr/>
      </w:pPr>
      <w:r>
        <w:rPr/>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pPr>
        <w:pStyle w:val="TextBody"/>
        <w:rPr/>
      </w:pPr>
      <w:r>
        <w:rPr/>
        <w:t>7.3.8. Обеспечивает надлежащий уровень подготовки профсоюзных инспекторов труда.</w:t>
      </w:r>
    </w:p>
    <w:p>
      <w:pPr>
        <w:pStyle w:val="TextBody"/>
        <w:rPr/>
      </w:pPr>
      <w:r>
        <w:rPr/>
        <w:t>7.3.9.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pPr>
        <w:pStyle w:val="TextBody"/>
        <w:rPr/>
      </w:pPr>
      <w:r>
        <w:rPr/>
        <w:t>7.3.10.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7.4. Работодатели обязуются:</w:t>
      </w:r>
    </w:p>
    <w:p>
      <w:pPr>
        <w:pStyle w:val="TextBody"/>
        <w:rPr/>
      </w:pPr>
      <w:r>
        <w:rPr/>
        <w:t>7.4.1. Соблюдать положения настоящего Соглашения.</w:t>
      </w:r>
    </w:p>
    <w:p>
      <w:pPr>
        <w:pStyle w:val="TextBody"/>
        <w:rPr/>
      </w:pPr>
      <w:r>
        <w:rPr/>
        <w:t>7.4.2. Соблюдать права профсоюза, установленные законодательством Российской Федерации и настоящим Соглашением.</w:t>
      </w:r>
    </w:p>
    <w:p>
      <w:pPr>
        <w:pStyle w:val="TextBody"/>
        <w:rPr/>
      </w:pPr>
      <w:r>
        <w:rPr/>
        <w:t>7.4.3. Не вмешиваться в деятельность первичных профсоюзных организаций, если она не противоречит положениям законодательства Российской Федерации, а также не издавать приказов и распоряжений, ограничивающих подобную деятельность.</w:t>
      </w:r>
    </w:p>
    <w:p>
      <w:pPr>
        <w:pStyle w:val="TextBody"/>
        <w:rPr/>
      </w:pPr>
      <w:r>
        <w:rPr/>
        <w:t>7.4.4. Предоставлять по запросам Федерации Лифтовых Предприятий информацию о размере минимальной месячной заработной плате рабочих первого разряда, установленной в Организации (один раз в полгода), иную информацию, необходимую для контроля за исполнением настоящего Соглашения.</w:t>
      </w:r>
    </w:p>
    <w:p>
      <w:pPr>
        <w:pStyle w:val="TextBody"/>
        <w:rPr/>
      </w:pPr>
      <w:r>
        <w:rPr/>
        <w:t>7.4.5. Предоставлять первичной профсоюзной организации информацию, необходимую для ведения коллективных переговоров.</w:t>
      </w:r>
    </w:p>
    <w:p>
      <w:pPr>
        <w:pStyle w:val="TextBody"/>
        <w:rPr/>
      </w:pPr>
      <w:r>
        <w:rPr/>
        <w:t>7.4.6. Своевременно заключать коллективные договоры, содействовать доведению до работников Организации содержания коллективного договора, заключенного в Организации.</w:t>
      </w:r>
    </w:p>
    <w:p>
      <w:pPr>
        <w:pStyle w:val="TextBody"/>
        <w:rPr/>
      </w:pPr>
      <w:r>
        <w:rPr/>
        <w:t>7.4.7. Обеспечить представителям профсоюзных организаций возможность беспрепятственного доступа ко всем рабочим местам в Организациях (за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w:t>
      </w:r>
    </w:p>
    <w:p>
      <w:pPr>
        <w:pStyle w:val="TextBody"/>
        <w:rPr/>
      </w:pPr>
      <w:r>
        <w:rPr/>
        <w:t>7.4.8. Перечислять средства в виде членских взносов, включая вступительные взносы, в Федерацию Лифтовых Предприятий,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и порядке, установленном коллективным договором.</w:t>
      </w:r>
    </w:p>
    <w:p>
      <w:pPr>
        <w:pStyle w:val="TextBody"/>
        <w:rPr/>
      </w:pPr>
      <w:r>
        <w:rPr/>
        <w:t>7.4.9. Выполнять иные обязанности, предусмотренные настоящим Соглашением.</w:t>
      </w:r>
    </w:p>
    <w:p>
      <w:pPr>
        <w:pStyle w:val="TextBody"/>
        <w:rPr/>
      </w:pPr>
      <w:r>
        <w:rPr/>
        <w:t>7.5. Первичные профсоюзные организации Профсоюза жизнеобеспечения обязуются:</w:t>
      </w:r>
    </w:p>
    <w:p>
      <w:pPr>
        <w:pStyle w:val="TextBody"/>
        <w:rPr/>
      </w:pPr>
      <w:r>
        <w:rPr/>
        <w:t>7.5.1. Соблюдать положения настоящего Соглашения.</w:t>
      </w:r>
    </w:p>
    <w:p>
      <w:pPr>
        <w:pStyle w:val="TextBody"/>
        <w:rPr/>
      </w:pPr>
      <w:r>
        <w:rPr/>
        <w:t>7.5.2. Не вмешиваться в оперативно-хозяйственную деятельность работодателей, если эта деятельность не создает угрозы для жизни и здоровья работников.</w:t>
      </w:r>
    </w:p>
    <w:p>
      <w:pPr>
        <w:pStyle w:val="TextBody"/>
        <w:rPr/>
      </w:pPr>
      <w:r>
        <w:rPr/>
        <w:t>7.5.3.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pPr>
        <w:pStyle w:val="TextBody"/>
        <w:rPr/>
      </w:pPr>
      <w:r>
        <w:rPr/>
        <w:t>7.6.4. Осуществлять постоянный контроль за соблюдением трудового законодательства и иных нормативных правовых актов, содержащих нормы трудового права, выполнением условий настоящего Соглашения.</w:t>
      </w:r>
    </w:p>
    <w:p>
      <w:pPr>
        <w:pStyle w:val="TextBody"/>
        <w:rPr/>
      </w:pPr>
      <w:r>
        <w:rPr/>
        <w:t>7.5.5.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pPr>
        <w:pStyle w:val="TextBody"/>
        <w:rPr/>
      </w:pPr>
      <w:r>
        <w:rPr/>
        <w:t>7.5.6. Содействовать повышению качества, надежности безопасности эксплуатации лифтов, платформ подъемных для маломобильных групп граждан, эскалаторов (за исключением эскалаторов метрополитена), пассажирских конвейеров, подъемных сооружений и грузоподъемных машин и росту конкурентоспособности Организаций путем повышения качества труда, эффективности использования оборудования, повышения энергоэффективности, экономии, сырья и материалов на каждом рабочем месте.</w:t>
      </w:r>
    </w:p>
    <w:p>
      <w:pPr>
        <w:pStyle w:val="TextBody"/>
        <w:rPr/>
      </w:pPr>
      <w:r>
        <w:rPr/>
        <w:t>7.5.7. Проводить среди работников разъяснительную работу по соблюдению режима рабочего времени, требований по охране и гигиене труда, профилактике производственного травматизма.</w:t>
      </w:r>
    </w:p>
    <w:p>
      <w:pPr>
        <w:pStyle w:val="TextBody"/>
        <w:rPr/>
      </w:pPr>
      <w:r>
        <w:rPr/>
        <w:t>7.5.8.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pPr>
        <w:pStyle w:val="TextBody"/>
        <w:rPr/>
      </w:pPr>
      <w:r>
        <w:rPr/>
        <w:t>7.5.9. Участвовать в решении вопросов по своевременной оплате труда, установлению минимальной оплаты труда не ниже уровня минимального размера оплаты труда в Российской Федерации.</w:t>
      </w:r>
    </w:p>
    <w:p>
      <w:pPr>
        <w:pStyle w:val="TextBody"/>
        <w:rPr/>
      </w:pPr>
      <w:r>
        <w:rPr/>
        <w:t>7.5.10. Предпринимать усилия, направленные на развитие инициативы и соревнования среди работников.</w:t>
      </w:r>
    </w:p>
    <w:p>
      <w:pPr>
        <w:pStyle w:val="TextBody"/>
        <w:rPr/>
      </w:pPr>
      <w:r>
        <w:rPr/>
        <w:t>7.5.11.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pPr>
        <w:pStyle w:val="TextBody"/>
        <w:rPr/>
      </w:pPr>
      <w:r>
        <w:rPr/>
        <w:t>7.5.12. Осуществлять организацию и проведение культурно-досуговой и физкультурной работы, а также оздоровительных мероприятий.</w:t>
      </w:r>
    </w:p>
    <w:p>
      <w:pPr>
        <w:pStyle w:val="TextBody"/>
        <w:rPr/>
      </w:pPr>
      <w:r>
        <w:rPr/>
        <w:t>7.5.13. Принимать меры по конструктивному урегулированию возникающих трудовых споров, при наличии предпосылок для их возникновения своевременно информировать об этом работодателя.</w:t>
      </w:r>
    </w:p>
    <w:p>
      <w:pPr>
        <w:pStyle w:val="TextBody"/>
        <w:rPr/>
      </w:pPr>
      <w:r>
        <w:rPr/>
        <w:t>7.5.14. При наличии оснований для объявления забастовки информировать об этом работодателей до начала мероприятий, связанных с осуществлением права на забастовку.</w:t>
      </w:r>
    </w:p>
    <w:p>
      <w:pPr>
        <w:pStyle w:val="TextBody"/>
        <w:rPr/>
      </w:pPr>
      <w:r>
        <w:rPr/>
        <w:t>7.5.15. Выполнять иные обязанности, предусмотренные настоящим Соглашением.</w:t>
      </w:r>
    </w:p>
    <w:p>
      <w:pPr>
        <w:pStyle w:val="TextBody"/>
        <w:rPr/>
      </w:pPr>
      <w:r>
        <w:rPr/>
        <w:t>7.6. Работники обязуются:</w:t>
      </w:r>
    </w:p>
    <w:p>
      <w:pPr>
        <w:pStyle w:val="TextBody"/>
        <w:rPr/>
      </w:pPr>
      <w:r>
        <w:rPr/>
        <w:t>7.6.1. Соблюдать положения настоящего Соглашения.</w:t>
      </w:r>
    </w:p>
    <w:p>
      <w:pPr>
        <w:pStyle w:val="TextBody"/>
        <w:rPr/>
      </w:pPr>
      <w:r>
        <w:rPr/>
        <w:t>7.6.2. Способствовать повышению эффективности производства; при выполнении трудовых функций ориентироваться на достижение конкретных результатов деятельности Организации.</w:t>
      </w:r>
    </w:p>
    <w:p>
      <w:pPr>
        <w:pStyle w:val="TextBody"/>
        <w:rPr/>
      </w:pPr>
      <w:r>
        <w:rPr/>
        <w:t>7.6.3. Содействовать устойчивому функционированию систем жизнеобеспечения населения.</w:t>
      </w:r>
    </w:p>
    <w:p>
      <w:pPr>
        <w:pStyle w:val="TextBody"/>
        <w:rPr/>
      </w:pPr>
      <w:r>
        <w:rPr/>
        <w:t>7.6.4. Стремиться к поддержанию деловой репутации и престижа Организации, к сохранению лояльности по отношению к ней.</w:t>
      </w:r>
    </w:p>
    <w:p>
      <w:pPr>
        <w:pStyle w:val="TextBody"/>
        <w:rPr/>
      </w:pPr>
      <w:r>
        <w:rPr/>
        <w:t>7.6.5. Поддерживать благоприятный психологический климат во время исполнения трудовых обязанностей, развивать творческое отношение к труду.</w:t>
      </w:r>
    </w:p>
    <w:p>
      <w:pPr>
        <w:pStyle w:val="TextBody"/>
        <w:rPr/>
      </w:pPr>
      <w:r>
        <w:rPr/>
        <w:t>7.6.6.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pPr>
        <w:pStyle w:val="TextBody"/>
        <w:rPr/>
      </w:pPr>
      <w:r>
        <w:rPr>
          <w:rStyle w:val="StrongEmphasis"/>
        </w:rPr>
        <w:t>8. Сотрудничество и ответственность сторон за выполнение принятых обязательств</w:t>
      </w:r>
    </w:p>
    <w:p>
      <w:pPr>
        <w:pStyle w:val="TextBody"/>
        <w:rPr/>
      </w:pPr>
      <w:r>
        <w:rPr/>
        <w:t>8.1. Отношения и ответственность договаривающихся сторон в процессе реализации Соглашения регламентируются Трудовым кодексом Российской Федерации, Федеральными законами от 12.01.1996 N 10-ФЗ "О профессиональных союзах, их правах и гарантиях деятельности" и от 27.11.2002 N 156-ФЗ "Об объединениях работодателей".</w:t>
      </w:r>
    </w:p>
    <w:p>
      <w:pPr>
        <w:pStyle w:val="TextBody"/>
        <w:rPr/>
      </w:pPr>
      <w:r>
        <w:rPr/>
        <w:t>8.2. Контроль за выполнением Соглашения на всех уровнях осуществляется сторонами и их представителями, а также соответствующими органами по труду.</w:t>
      </w:r>
    </w:p>
    <w:p>
      <w:pPr>
        <w:pStyle w:val="TextBody"/>
        <w:rPr/>
      </w:pPr>
      <w:r>
        <w:rPr/>
        <w:t>8.3. Стороны взаимно предоставляют имеющуюся информацию при осуществлении контроля за выполнением Соглашения.</w:t>
      </w:r>
    </w:p>
    <w:p>
      <w:pPr>
        <w:pStyle w:val="TextBody"/>
        <w:rPr/>
      </w:pPr>
      <w:r>
        <w:rPr/>
        <w:t>8.4. За выполнение принятых обязательств Стороны несут ответственность в соответствии с законодательством Российской Федерации.</w:t>
      </w:r>
    </w:p>
    <w:p>
      <w:pPr>
        <w:pStyle w:val="TextBody"/>
        <w:rPr/>
      </w:pPr>
      <w:r>
        <w:rPr/>
        <w:t>8.5.  Лица, виновные в непредставлении информации, необходимой для ведения коллективных переговоров и осуществления контроля за соблюдением настоящего Соглашения, подвергаются штрафу в размере и порядке, которые установлены федеральным законом.</w:t>
      </w:r>
    </w:p>
    <w:p>
      <w:pPr>
        <w:pStyle w:val="TextBody"/>
        <w:rPr/>
      </w:pPr>
      <w:r>
        <w:rPr>
          <w:rStyle w:val="StrongEmphasis"/>
        </w:rPr>
        <w:t>9. Порядок внесения в Соглашение изменений, дополнений и разрешения споров, возникающих в процессе его реализации</w:t>
      </w:r>
    </w:p>
    <w:p>
      <w:pPr>
        <w:pStyle w:val="TextBody"/>
        <w:rPr/>
      </w:pPr>
      <w:r>
        <w:rPr/>
        <w:t>9.1. Продление сроков действия, изменения и дополнения в настоящее Соглашение производятся в порядке, предусмотренном ТК РФ, для заключения Соглашения (ст. 49 ТК РФ).</w:t>
      </w:r>
    </w:p>
    <w:p>
      <w:pPr>
        <w:pStyle w:val="TextBody"/>
        <w:rPr/>
      </w:pPr>
      <w:r>
        <w:rPr/>
        <w:t>9.2. Разрешение споров и разногласий по выполнению данного Соглашения осуществляется в соответствии с действующим законодательством. </w:t>
      </w:r>
    </w:p>
    <w:p>
      <w:pPr>
        <w:pStyle w:val="TextBody"/>
        <w:rPr/>
      </w:pPr>
      <w:r>
        <w:rPr>
          <w:rStyle w:val="StrongEmphasis"/>
        </w:rPr>
        <w:t>10. Заключительные положения</w:t>
      </w:r>
    </w:p>
    <w:p>
      <w:pPr>
        <w:pStyle w:val="TextBody"/>
        <w:rPr/>
      </w:pPr>
      <w:r>
        <w:rPr/>
        <w:t>10.1. После подписания настоящего Соглашения Федерация Лифтовых Предприятий направляет его в Федеральную службу по труду и занятости на уведомительную регистрацию.</w:t>
      </w:r>
    </w:p>
    <w:p>
      <w:pPr>
        <w:pStyle w:val="TextBody"/>
        <w:rPr/>
      </w:pPr>
      <w:r>
        <w:rPr/>
        <w:t xml:space="preserve">10.2. После уведомительной регистрации настоящее Соглашение публикуется в ежемесячном журнале Национального Лифтового Союза - "Лифтинформ", в информационном бюллетене ЦК Общероссийского профсоюза жизнеобеспечения и размещается на сайтах Internet - </w:t>
      </w:r>
      <w:hyperlink r:id="rId2">
        <w:r>
          <w:rPr>
            <w:rStyle w:val="InternetLink"/>
          </w:rPr>
          <w:t>www.unioncom.ru</w:t>
        </w:r>
      </w:hyperlink>
      <w:r>
        <w:rPr/>
        <w:t xml:space="preserve">, </w:t>
      </w:r>
      <w:hyperlink r:id="rId3">
        <w:r>
          <w:rPr>
            <w:rStyle w:val="InternetLink"/>
          </w:rPr>
          <w:t>www.liftfederation.ru</w:t>
        </w:r>
      </w:hyperlink>
      <w:r>
        <w:rPr/>
        <w:t xml:space="preserve">, </w:t>
      </w:r>
      <w:hyperlink r:id="rId4">
        <w:r>
          <w:rPr>
            <w:rStyle w:val="InternetLink"/>
          </w:rPr>
          <w:t>www.lift.ru</w:t>
        </w:r>
      </w:hyperlink>
      <w:r>
        <w:rPr/>
        <w:t>, а также опубликовывается в порядке установленном действующим законодательством.</w:t>
      </w:r>
    </w:p>
    <w:p>
      <w:pPr>
        <w:pStyle w:val="TextBody"/>
        <w:rPr/>
      </w:pPr>
      <w:r>
        <w:rPr/>
        <w:t>10.3. Организации, на которые не распространяются нормы настоящего Соглашения, вправе присоединиться к нему (ст. 48 ТК РФ).</w:t>
      </w:r>
    </w:p>
    <w:p>
      <w:pPr>
        <w:pStyle w:val="TextBody"/>
        <w:rPr/>
      </w:pPr>
      <w:r>
        <w:rPr/>
        <w:t>Для этого профсоюзные организации и работодатели направляют в адрес региональных организаций Профсоюза жизнеобеспечения и Федерации Лифтовых Предприятий письма о присоединении к настоящему Соглашению с указанием необходимых реквизитов организации. На основании совместного решения последних по письму о присоединении к Соглашению в течение одного месяца вносятся соответствующие дополнения в региональный реестр участников Соглашения, который формируется и утверждается в региональных организациях Профсоюза жизнеобеспечения и Федерации Лифтовых Предприятий.</w:t>
      </w:r>
    </w:p>
    <w:p>
      <w:pPr>
        <w:pStyle w:val="TextBody"/>
        <w:rPr/>
      </w:pPr>
      <w:r>
        <w:rPr/>
        <w:t>На основании региональных реестров формируется Общероссийский федеральный реестр участников Соглашения.</w:t>
      </w:r>
    </w:p>
    <w:p>
      <w:pPr>
        <w:pStyle w:val="TextBody"/>
        <w:rPr/>
      </w:pPr>
      <w:r>
        <w:rPr/>
        <w:t>Региональные реестры Организаций, на которые распространяется Соглашение, представляются в соответствующие органы, органы исполнительной власти субъектов Российской Федерации и местного самоуправления для использования при формировании тарифов на услуги и фонда заработной платы Организаций на предстоящий период.</w:t>
      </w:r>
    </w:p>
    <w:p>
      <w:pPr>
        <w:pStyle w:val="TextBody"/>
        <w:rPr/>
      </w:pPr>
      <w:r>
        <w:rPr/>
        <w:t>10.4.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TextBody"/>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TextBody"/>
        <w:rPr/>
      </w:pPr>
      <w:r>
        <w:rPr/>
        <w:t>10.5. Обязательства, принимаемые Сторонами в соответствии с условиями настоящего Соглашения выполняются в полном объеме. В случае применения хотя бы одной из норм Соглашения, организация, применяющая такую норму принимает на себя обязательства исполнения условий настоящего Соглашения в полном объеме и берет на себя обязательства о присоединению к настоящему Соглашению в установленном порядке.</w:t>
      </w:r>
    </w:p>
    <w:p>
      <w:pPr>
        <w:pStyle w:val="TextBody"/>
        <w:rPr/>
      </w:pPr>
      <w:r>
        <w:rPr/>
        <w:t>10.6.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w:t>
      </w:r>
    </w:p>
    <w:p>
      <w:pPr>
        <w:pStyle w:val="TextBody"/>
        <w:rPr/>
      </w:pPr>
      <w:r>
        <w:rPr/>
        <w:t>10.7.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 а при не достижении согласия - в порядке, установленном законодательством Российской Федерации.</w:t>
      </w:r>
    </w:p>
    <w:p>
      <w:pPr>
        <w:pStyle w:val="TextBody"/>
        <w:rPr/>
      </w:pPr>
      <w:r>
        <w:rPr/>
        <w:t>10.8. Приложения к настоящему Соглашению являются его неотъемлемой частью.</w:t>
      </w:r>
    </w:p>
    <w:tbl>
      <w:tblPr>
        <w:tblW w:w="9360" w:type="dxa"/>
        <w:jc w:val="left"/>
        <w:tblInd w:w="28" w:type="dxa"/>
        <w:tblBorders/>
        <w:tblCellMar>
          <w:top w:w="28" w:type="dxa"/>
          <w:left w:w="28" w:type="dxa"/>
          <w:bottom w:w="28" w:type="dxa"/>
          <w:right w:w="28" w:type="dxa"/>
        </w:tblCellMar>
      </w:tblPr>
      <w:tblGrid>
        <w:gridCol w:w="3890"/>
        <w:gridCol w:w="5470"/>
      </w:tblGrid>
      <w:tr>
        <w:trPr/>
        <w:tc>
          <w:tcPr>
            <w:tcW w:w="3890" w:type="dxa"/>
            <w:tcBorders/>
            <w:shd w:fill="auto" w:val="clear"/>
            <w:vAlign w:val="center"/>
          </w:tcPr>
          <w:p>
            <w:pPr>
              <w:pStyle w:val="TableContents"/>
              <w:rPr/>
            </w:pPr>
            <w:r>
              <w:rPr/>
              <w:t>Председатель</w:t>
            </w:r>
          </w:p>
          <w:p>
            <w:pPr>
              <w:pStyle w:val="TableContents"/>
              <w:rPr/>
            </w:pPr>
            <w:r>
              <w:rPr/>
              <w:t>Общероссийского профсоюза</w:t>
            </w:r>
          </w:p>
          <w:p>
            <w:pPr>
              <w:pStyle w:val="TableContents"/>
              <w:rPr/>
            </w:pPr>
            <w:r>
              <w:rPr/>
              <w:t>работников жизнеобеспечения</w:t>
            </w:r>
          </w:p>
          <w:p>
            <w:pPr>
              <w:pStyle w:val="TableContents"/>
              <w:spacing w:before="0" w:after="283"/>
              <w:rPr/>
            </w:pPr>
            <w:r>
              <w:rPr/>
              <w:t>А.Д. Василевский</w:t>
            </w:r>
          </w:p>
        </w:tc>
        <w:tc>
          <w:tcPr>
            <w:tcW w:w="5470" w:type="dxa"/>
            <w:tcBorders/>
            <w:shd w:fill="auto" w:val="clear"/>
            <w:vAlign w:val="center"/>
          </w:tcPr>
          <w:p>
            <w:pPr>
              <w:pStyle w:val="TableContents"/>
              <w:rPr/>
            </w:pPr>
            <w:r>
              <w:rPr/>
              <w:t>Генеральный директор</w:t>
            </w:r>
          </w:p>
          <w:p>
            <w:pPr>
              <w:pStyle w:val="TableContents"/>
              <w:rPr/>
            </w:pPr>
            <w:r>
              <w:rPr/>
              <w:t>Союз «Общероссийское</w:t>
            </w:r>
          </w:p>
          <w:p>
            <w:pPr>
              <w:pStyle w:val="TableContents"/>
              <w:rPr/>
            </w:pPr>
            <w:r>
              <w:rPr/>
              <w:t>отраслевое объединение</w:t>
            </w:r>
          </w:p>
          <w:p>
            <w:pPr>
              <w:pStyle w:val="TableContents"/>
              <w:rPr/>
            </w:pPr>
            <w:r>
              <w:rPr/>
              <w:t>работодателей лифтовой отрасли,</w:t>
            </w:r>
          </w:p>
          <w:p>
            <w:pPr>
              <w:pStyle w:val="TableContents"/>
              <w:rPr/>
            </w:pPr>
            <w:r>
              <w:rPr/>
              <w:t> </w:t>
            </w:r>
            <w:r>
              <w:rPr/>
              <w:t>подъемных сооружений</w:t>
            </w:r>
          </w:p>
          <w:p>
            <w:pPr>
              <w:pStyle w:val="TableContents"/>
              <w:rPr/>
            </w:pPr>
            <w:r>
              <w:rPr/>
              <w:t>и вертикального транспорта</w:t>
            </w:r>
          </w:p>
          <w:p>
            <w:pPr>
              <w:pStyle w:val="TableContents"/>
              <w:rPr/>
            </w:pPr>
            <w:r>
              <w:rPr/>
              <w:t>"Федерация лифтовых предприятий"</w:t>
            </w:r>
          </w:p>
          <w:p>
            <w:pPr>
              <w:pStyle w:val="TableContents"/>
              <w:spacing w:before="0" w:after="283"/>
              <w:rPr/>
            </w:pPr>
            <w:r>
              <w:rPr/>
              <w:t>С.А. Прокофьев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oncom.ru/" TargetMode="External"/><Relationship Id="rId3" Type="http://schemas.openxmlformats.org/officeDocument/2006/relationships/hyperlink" Target="http://www.liftfederation.ru/" TargetMode="External"/><Relationship Id="rId4" Type="http://schemas.openxmlformats.org/officeDocument/2006/relationships/hyperlink" Target="http://www.lift.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