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673н от 29 октября 2018 г. </w:t>
      </w:r>
    </w:p>
    <w:p>
      <w:pPr>
        <w:pStyle w:val="Heading2"/>
        <w:rPr/>
      </w:pPr>
      <w:r>
        <w:rPr/>
        <w:t>«Об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rPr/>
      </w:pPr>
      <w:r>
        <w:rPr/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5100),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6046; 2015, N 1, ст. 193; N 11, ст. 1585, 1587; N 28, ст. 4216; 2016, N 12, ст. 1642; N 16, ст. 2202; N 31, ст. 4986; N 35, ст. 5302; N 42, ст. 5918; 2017, N 4, ст. 636; N 5, ст. 777; N 34, ст. 5265; N 35, ст. 5333; 2018, N 7, ст. 1018; N 24, ст. 3504; N 25, ст. 3647; N 30, ст. 4716), приказываю:</w:t>
      </w:r>
    </w:p>
    <w:p>
      <w:pPr>
        <w:pStyle w:val="TextBody"/>
        <w:rPr/>
      </w:pPr>
      <w:r>
        <w:rPr/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>
      <w:pPr>
        <w:pStyle w:val="TextBody"/>
        <w:rPr/>
      </w:pPr>
      <w:r>
        <w:rPr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>
      <w:pPr>
        <w:pStyle w:val="TextBody"/>
        <w:rPr/>
      </w:pPr>
      <w:r>
        <w:rPr/>
        <w:t>3. Признать утратившим силу приказ Министерства труда и социальной защиты Российской Федерации от 8 ноября 2017 г. N 773н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ноября 2017 г., регистрационный N 49046).</w:t>
      </w:r>
    </w:p>
    <w:p>
      <w:pPr>
        <w:pStyle w:val="TextBody"/>
        <w:jc w:val="right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jc w:val="right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