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13-5/В-896 от 18 июня 2019 г.</w:t>
      </w:r>
    </w:p>
    <w:p>
      <w:pPr>
        <w:pStyle w:val="Heading2"/>
        <w:rPr/>
      </w:pPr>
      <w:r>
        <w:rPr/>
        <w:t>Членам Координационного совета по контролю за реализацией государственной программы Российской Федерации «Доступная среда» (по списку в электронном виде)</w:t>
      </w:r>
    </w:p>
    <w:p>
      <w:pPr>
        <w:pStyle w:val="TextBody"/>
        <w:rPr/>
      </w:pPr>
      <w:r>
        <w:rPr/>
        <w:t>Департаментом по делам инвалидов Министерства труда и социальной защиты Российской Федерации в рамках подготовки к заседанию Координационного совета по контролю над реализацией государственной программы Российской Федерации «Доступная среда» (далее – Координационный совет) сообщается.</w:t>
      </w:r>
    </w:p>
    <w:p>
      <w:pPr>
        <w:pStyle w:val="TextBody"/>
        <w:rPr/>
      </w:pPr>
      <w:r>
        <w:rPr/>
        <w:t>Государственной программой Российской Федерации «Доступная среда», утвержденной постановлением Правительства Российской Федерации от  29 марта 2019 г. № 363 (далее – Госпрограмма), предусмотрена поддержка субъектов Российской Федерации посредством предоставления им субсидий из средств федерального бюджета на софинансирование расходов на реализацию мероприятий, включенных в региональную программу по формированию системы комплексной реабилитации и абилитации инвалидов, в том числе детей-инвалидов разработанную в соответствии с типовой программой субъекта Российской Федерации (приказ Минтруда России от 26 декабря 2017 № 875) (далее – региональная программа).</w:t>
      </w:r>
    </w:p>
    <w:p>
      <w:pPr>
        <w:pStyle w:val="TextBody"/>
        <w:rPr/>
      </w:pPr>
      <w:r>
        <w:rPr/>
        <w:t>Для участия в Госпрограмме субъектами Российской Федерации в срок до 1 мая 2019 г. были представлены в Минтруд России проекты региональных программ для рассмотрения на заседании Координационного совета.</w:t>
      </w:r>
    </w:p>
    <w:p>
      <w:pPr>
        <w:pStyle w:val="TextBody"/>
        <w:rPr/>
      </w:pPr>
      <w:r>
        <w:rPr/>
        <w:t>Просим ознакомиться с проектами региональных программ и представить предложения (при наличии) по их доработке.</w:t>
      </w:r>
    </w:p>
    <w:p>
      <w:pPr>
        <w:pStyle w:val="TextBody"/>
        <w:rPr/>
      </w:pPr>
      <w:r>
        <w:rPr/>
        <w:t xml:space="preserve">С проектами региональных программ можно ознакомиться на официальном сайте Минтруда России по ссылке </w:t>
      </w:r>
      <w:hyperlink r:id="rId2">
        <w:r>
          <w:rPr>
            <w:rStyle w:val="InternetLink"/>
          </w:rPr>
          <w:t>https://rosmintrud.ru/ministry/programms/25/10</w:t>
        </w:r>
      </w:hyperlink>
      <w:r>
        <w:rPr/>
        <w:t>.</w:t>
      </w:r>
    </w:p>
    <w:p>
      <w:pPr>
        <w:pStyle w:val="TextBody"/>
        <w:rPr/>
      </w:pPr>
      <w:r>
        <w:rPr/>
        <w:t>В отношении каждого субъекта Российской Федерации, чья региональная программа прошла экспертизу на заседании Координационного совета по контролю за реализацией Госпрограммы, будет осуществлен расчет целевой субсидии из федерального бюджета в соответствии с Правилами предоставления и распределения субсидий из федерального бюджета бюджетам субъектов Российской Федерации на реализацию мероприятий, включенных в государственные программы субъектов Российской Федерации, разработанные на основе типовой программы субъекта Российской Федерации по формированию системы комплексной реабилитации и абилитации инвалидов, в том числе детей-инвалидов (приложение № 8 к Госпрограмме).</w:t>
      </w:r>
    </w:p>
    <w:p>
      <w:pPr>
        <w:pStyle w:val="TextBody"/>
        <w:rPr/>
      </w:pPr>
      <w:r>
        <w:rPr/>
        <w:t>Предварительно заседание Координационного совета запланировано на 2 и 3 июля 2019 г. </w:t>
      </w:r>
    </w:p>
    <w:p>
      <w:pPr>
        <w:pStyle w:val="TextBody"/>
        <w:rPr/>
      </w:pPr>
      <w:r>
        <w:rPr/>
        <w:t>О точной дате и времени заседания Координационного совета будет сообщено дополнительно.</w:t>
      </w:r>
    </w:p>
    <w:p>
      <w:pPr>
        <w:pStyle w:val="TextBody"/>
        <w:rPr/>
      </w:pPr>
      <w:r>
        <w:rPr>
          <w:rStyle w:val="StrongEmphasis"/>
        </w:rPr>
        <w:t>Директор Департамента по делам инвалидов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Гусенкова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ministry/programms/25/10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