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№ 10 от 17 сентября 2019 г.</w:t>
      </w:r>
    </w:p>
    <w:p>
      <w:pPr>
        <w:pStyle w:val="Heading2"/>
        <w:rPr/>
      </w:pPr>
      <w:r>
        <w:rPr/>
        <w:t xml:space="preserve">Протокол № 10 заседания Межведомственной комиссии по определению потребности в привлечении в Российскую Федерацию иностранных работников, прибывающих в Российскую Федерацию на основании визы, в том числе по приоритетным профессионально-квалификационным группам, утверждению квоты на выдачу иностранным гражданам приглашений на въезд в Российскую Федерацию в целях осуществления трудовой деятельности, а также квоты на выдачу иностранным гражданам, прибывающим в Российскую Федерацию на основании визы, разрешений на работу </w:t>
      </w:r>
    </w:p>
    <w:p>
      <w:pPr>
        <w:pStyle w:val="TextBody"/>
        <w:rPr/>
      </w:pPr>
      <w:r>
        <w:rPr>
          <w:rStyle w:val="StrongEmphasis"/>
        </w:rPr>
        <w:t>Присутствовали:</w:t>
      </w:r>
    </w:p>
    <w:tbl>
      <w:tblPr>
        <w:tblW w:w="9600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3540"/>
        <w:gridCol w:w="6060"/>
      </w:tblGrid>
      <w:tr>
        <w:trPr/>
        <w:tc>
          <w:tcPr>
            <w:tcW w:w="354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Кирсанов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Михаил Владимирович</w:t>
            </w:r>
          </w:p>
        </w:tc>
        <w:tc>
          <w:tcPr>
            <w:tcW w:w="606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директор Департамента занятости населения Минтруда России (заместитель председателя)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4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Мыльников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Дмитрий Александрович</w:t>
            </w:r>
          </w:p>
        </w:tc>
        <w:tc>
          <w:tcPr>
            <w:tcW w:w="60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трудовой миграции Департамента занятости населения Минтруда России</w:t>
            </w:r>
          </w:p>
        </w:tc>
      </w:tr>
      <w:tr>
        <w:trPr/>
        <w:tc>
          <w:tcPr>
            <w:tcW w:w="354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Низов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Михаил Игоревич</w:t>
            </w:r>
          </w:p>
        </w:tc>
        <w:tc>
          <w:tcPr>
            <w:tcW w:w="60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советник отдела трудовой миграции Департамента занятости населения Минтруда России (ответственный секретарь)</w:t>
            </w:r>
          </w:p>
        </w:tc>
      </w:tr>
      <w:tr>
        <w:trPr/>
        <w:tc>
          <w:tcPr>
            <w:tcW w:w="354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Парфенцева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Ольга Александровна</w:t>
            </w:r>
          </w:p>
        </w:tc>
        <w:tc>
          <w:tcPr>
            <w:tcW w:w="60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экономических аспектов демографической политики Департамента социального развития Минэкономразвития России</w:t>
            </w:r>
          </w:p>
        </w:tc>
      </w:tr>
      <w:tr>
        <w:trPr/>
        <w:tc>
          <w:tcPr>
            <w:tcW w:w="354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Лебедев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Алексей Сергеевич</w:t>
            </w:r>
          </w:p>
        </w:tc>
        <w:tc>
          <w:tcPr>
            <w:tcW w:w="606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инспектор по особым поручениям отдела обеспечения межведомственного взаимодействия по вопросам внешней трудовой миграции Управления по вопросам внешней трудовой миграции ГУВМ МВД России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4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Чистова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Елена Афанасьевна</w:t>
            </w:r>
          </w:p>
        </w:tc>
        <w:tc>
          <w:tcPr>
            <w:tcW w:w="60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начальник отдела реализации мер активной политики занятости Управления планирования, взаимодействия с регионами и контроля Роструда</w:t>
            </w:r>
          </w:p>
        </w:tc>
      </w:tr>
      <w:tr>
        <w:trPr/>
        <w:tc>
          <w:tcPr>
            <w:tcW w:w="354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Тарасенкова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Светлана Валерьевна</w:t>
            </w:r>
          </w:p>
        </w:tc>
        <w:tc>
          <w:tcPr>
            <w:tcW w:w="60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консультант отдела профессионального образования Административного департамента Минтранса России</w:t>
            </w:r>
          </w:p>
        </w:tc>
      </w:tr>
      <w:tr>
        <w:trPr/>
        <w:tc>
          <w:tcPr>
            <w:tcW w:w="354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Каноков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Казбек Борисович</w:t>
            </w:r>
          </w:p>
        </w:tc>
        <w:tc>
          <w:tcPr>
            <w:tcW w:w="606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начальник отдела мониторинга показателей развития личных подсобных хозяйств Департамента развития сельских территорий Минсельхоза России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4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Андриенкова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Анна Олеговна</w:t>
            </w:r>
          </w:p>
        </w:tc>
        <w:tc>
          <w:tcPr>
            <w:tcW w:w="606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начальник управления внутренней и внешней трудовой миграции Агентства по труду и занятости населения Сахалинской области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4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Варнавская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Ирина Павловна</w:t>
            </w:r>
          </w:p>
        </w:tc>
        <w:tc>
          <w:tcPr>
            <w:tcW w:w="606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заместитель Министра труда и социального развития Омской области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4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Цветкова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Надежда Алексеевна</w:t>
            </w:r>
          </w:p>
        </w:tc>
        <w:tc>
          <w:tcPr>
            <w:tcW w:w="606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начальник управления занятости населения Министерства труда и социального развития Новосибирской области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4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Гурский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Илья Сергеевич</w:t>
            </w:r>
          </w:p>
        </w:tc>
        <w:tc>
          <w:tcPr>
            <w:tcW w:w="606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заведующий сектором развития рынка труда Департамента занятости населения Ямало-Ненецкого автономного округа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4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Жуковская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Наталья Васильевна</w:t>
            </w:r>
          </w:p>
        </w:tc>
        <w:tc>
          <w:tcPr>
            <w:tcW w:w="606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первый заместитель Министра занятости, труда и миграции Саратовской области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4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Желнина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Регина Юрьевна</w:t>
            </w:r>
          </w:p>
        </w:tc>
        <w:tc>
          <w:tcPr>
            <w:tcW w:w="606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начальник отдела трудоустройства, профессионального обучения и развития кадрового потенциала управления в сфере содействия занятости Министерства социального развития Пермского края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4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Глухова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Татьяна Борисовна</w:t>
            </w:r>
          </w:p>
        </w:tc>
        <w:tc>
          <w:tcPr>
            <w:tcW w:w="606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заместитель Министра семьи, труда и социальной защиты населения Республики Башкортостан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4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Тищенко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Петр Евгеньевич</w:t>
            </w:r>
          </w:p>
        </w:tc>
        <w:tc>
          <w:tcPr>
            <w:tcW w:w="606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заместитель председателя Комитета по труду и занятости населения Санкт-Петербурга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4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Майстер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Анжелика Валерьевна</w:t>
            </w:r>
          </w:p>
        </w:tc>
        <w:tc>
          <w:tcPr>
            <w:tcW w:w="606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министр социальной политики Калининградской области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4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Борисов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Юрий Анатольевич</w:t>
            </w:r>
          </w:p>
        </w:tc>
        <w:tc>
          <w:tcPr>
            <w:tcW w:w="606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начальник отдела трудоустройства, профессионального обучения и трудовой миграции Управления труда и занятости Республики Карелия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4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Кравчук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Игорь Николаевич</w:t>
            </w:r>
          </w:p>
        </w:tc>
        <w:tc>
          <w:tcPr>
            <w:tcW w:w="606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заместитель директора Департамента государственной службы занятости населения Ярославской области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4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Шубин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Александр Николаевич</w:t>
            </w:r>
          </w:p>
        </w:tc>
        <w:tc>
          <w:tcPr>
            <w:tcW w:w="606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заместитель начальника управления труда и занятости населения Тамбовской области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4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Востриков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Александр Владимирович</w:t>
            </w:r>
          </w:p>
        </w:tc>
        <w:tc>
          <w:tcPr>
            <w:tcW w:w="606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заместитель руководителя Департамента социальной защиты, опеки и попечительства, труда и занятости Орловской области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4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Силин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Александр Владимирович</w:t>
            </w:r>
          </w:p>
        </w:tc>
        <w:tc>
          <w:tcPr>
            <w:tcW w:w="606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заместитель начальника Управления труда и занятости Липецкой области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4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Полякова-Рыжих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Татьяна Ивановна</w:t>
            </w:r>
          </w:p>
        </w:tc>
        <w:tc>
          <w:tcPr>
            <w:tcW w:w="606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заместитель начальника управления по труду и кадровой политике министерства и социальной защиты Калужской области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 </w:t>
            </w:r>
          </w:p>
        </w:tc>
      </w:tr>
      <w:tr>
        <w:trPr/>
        <w:tc>
          <w:tcPr>
            <w:tcW w:w="3540" w:type="dxa"/>
            <w:tcBorders/>
            <w:shd w:fill="auto" w:val="clear"/>
            <w:vAlign w:val="center"/>
          </w:tcPr>
          <w:p>
            <w:pPr>
              <w:pStyle w:val="TableContents"/>
              <w:rPr/>
            </w:pPr>
            <w:r>
              <w:rPr/>
              <w:t>Медведев</w:t>
            </w:r>
          </w:p>
          <w:p>
            <w:pPr>
              <w:pStyle w:val="TableContents"/>
              <w:spacing w:before="0" w:after="283"/>
              <w:rPr/>
            </w:pPr>
            <w:r>
              <w:rPr/>
              <w:t>Андрей Григорьевич</w:t>
            </w:r>
          </w:p>
        </w:tc>
        <w:tc>
          <w:tcPr>
            <w:tcW w:w="6060" w:type="dxa"/>
            <w:tcBorders/>
            <w:shd w:fill="auto" w:val="clear"/>
            <w:vAlign w:val="center"/>
          </w:tcPr>
          <w:p>
            <w:pPr>
              <w:pStyle w:val="TableContents"/>
              <w:spacing w:before="0" w:after="283"/>
              <w:rPr/>
            </w:pPr>
            <w:r>
              <w:rPr/>
              <w:t>первый заместитель председателя комитета Ивановской области по труду, содействию занятости населения и трудовой миграции</w:t>
            </w:r>
          </w:p>
        </w:tc>
      </w:tr>
    </w:tbl>
    <w:p>
      <w:pPr>
        <w:pStyle w:val="TextBody"/>
        <w:rPr/>
      </w:pPr>
      <w:r>
        <w:rPr>
          <w:rStyle w:val="StrongEmphasis"/>
        </w:rPr>
        <w:t> </w:t>
      </w:r>
    </w:p>
    <w:p>
      <w:pPr>
        <w:pStyle w:val="TextBody"/>
        <w:rPr/>
      </w:pPr>
      <w:r>
        <w:rPr>
          <w:rStyle w:val="StrongEmphasis"/>
        </w:rPr>
        <w:t xml:space="preserve">О рассмотрении потребности Ивановской, Калининградской, Калужской, Липецкой, Омской, Орловской, Саратовской, Сахалинской, Тамбовской, Ярославской областей, Пермского края, Республик Башкортостан, Карелия, Ямало-Ненецкого автономного округа, города Санкт-Петербурга в привлечении иностранных работников, прибывающих в Российскую Федерацию на основании визы, на 2020 год </w:t>
      </w:r>
    </w:p>
    <w:p>
      <w:pPr>
        <w:pStyle w:val="TextBody"/>
        <w:rPr/>
      </w:pPr>
      <w:r>
        <w:rPr/>
        <w:t>(Андриенкова, Варнавская, Гурский, Жуковская, Желнина, Глухова, Тищенко, Майстер, Борисов, Кравчук, Шубин, Востриков, Силин, Полякова-Рыжих, Медведев, Каноков, Парфенцева, Чистова, Лебедев, Низов, Мыльников, Кирсанов)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Ивановской области (от 6 августа 2019 года № СВ-2-134-1838) о потребности в привлечении иностранных работников, прибывающих в Российскую Федерацию на основании визы, на 2020 год в количестве 30 разрешений на работу и 30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Калининградской области (от 12 августа 2019 года № АА-3138/02) о потребности в привлечении иностранных работников, прибывающих в Российскую Федерацию на основании визы, на 2020 год в количестве 132 разрешений на работу и 132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Калужской области (от 1 августа 2019 года № 09-41/1064-19) о потребности в привлечении иностранных работников, прибывающих в Российскую Федерацию на основании визы, на 2020 год в количестве 892 разрешений на работу и 892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Липецкой области (от 20 августа 2019 года № ИА-2709) о потребности в привлечении иностранных работников, прибывающих в Российскую Федерацию на основании визы, на 2020 год в количестве 38 разрешений на работу и 38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Омской области (от 14 августа 2019 года № ИСХ-19/ГБ-1284/02) о потребности в привлечении иностранных работников, прибывающих в Российскую Федерацию на основании визы, на 2020 год в количестве 1408 разрешений на работу и 1408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Орловской области (от 15 августа 2019 года № 1632-1) о потребности в привлечении иностранных работников, прибывающих в Российскую Федерацию на основании визы, на 2020 год в количестве 43 разрешений на работу и 43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Саратовской области (от 20 августа 2019 года № 1-07-02-1613) о потребности в привлечении иностранных работников, прибывающих в Российскую Федерацию на основании визы, на 2020 год в количестве 32 разрешений на работу и 32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Сахалинской области (от 15 августа 2019 года № 1.2-4508/19) о потребности в привлечении иностранных работников, прибывающих в Российскую Федерацию на основании визы, на 2020 год в количестве 250 разрешений на работу и 250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Тамбовской области (от 14 августа 2019 года № 1.1-02/2249) о потребности в привлечении иностранных работников, прибывающих в Российскую Федерацию на основании визы, на 2020 год в количестве 120 разрешений на работу и 120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Ярославской области (от 13 августа 2019 года № ИХ.01-08589/19) о потребности в привлечении иностранных работников, прибывающих в Российскую Федерацию на основании визы, на 2020 год в количестве 376 разрешений на работу и 376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Пермского края (от 16 августа 2019 года № СЭД-01-67-3373) о потребности в привлечении иностранных работников, прибывающих в Российскую Федерацию на основании визы, на 2020 год в количестве 278 разрешений на работу и 278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Обратить внимание Главного управления по вопросам миграции Министерства внутренних дел Российской Федерации и Министерства социального развития Пермского края, что у АО «РЕНЕЙССАНС КОНСТРАКШН» и ООО «СТЕЛЛАР КОНСТРАКШН», включенных в предложения от 16 августа 2019 года № СЭД-01-67-3373, возможно нарушение допустимой доли иностранных работников, используемых хозяйствующими субъектами в 2020 году.</w:t>
      </w:r>
    </w:p>
    <w:p>
      <w:pPr>
        <w:pStyle w:val="TextBody"/>
        <w:numPr>
          <w:ilvl w:val="0"/>
          <w:numId w:val="2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Республики Башкортостан (от 19 августа 2019 года № 1-1-1118-П) о потребности в привлечении иностранных работников, прибывающих в Российскую Федерацию на основании визы, на 2020 год в количестве 477 разрешений на работу и 477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Обратить внимание Главного управления по вопросам миграции Министерства внутренних дел Российской Федерации и Министерства семьи, труда и социальной защиты населения Республики Башкортостан, что у ИП Нгуен Тиен Дык, включенного в предложения от 19 августа 2019 года № 1-1-1118-П, возможно нарушение допустимой доли иностранных работников, используемых хозяйствующими субъектами в 2020 году.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Республики Карелия (от 31 июля 2019 года № 8114/02-04/Ап) о потребности в привлечении иностранных работников, прибывающих в Российскую Федерацию на основании визы, на 2020 год в количестве 5 разрешений на работу и 5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Ямало-Ненецкого автономного округа (от 15 августа 2019 года № 106-12-04/269) о потребности в привлечении иностранных работников, прибывающих в Российскую Федерацию на основании визы, на 2020 год в количестве 5 разрешений на работу и 5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3"/>
        </w:numPr>
        <w:tabs>
          <w:tab w:val="left" w:pos="0" w:leader="none"/>
        </w:tabs>
        <w:ind w:left="707" w:hanging="283"/>
        <w:rPr/>
      </w:pPr>
      <w:r>
        <w:rPr/>
        <w:t xml:space="preserve">Одобрить в полном объеме предложения города Санкт-Петербурга (от 31 июля 2019 года № 10-16-4139/19-0-1) о потребности в привлечении иностранных работников, прибывающих в Российскую Федерацию на основании визы, на 2020 год в количестве 3273 разрешений на работу и 3273 приглашений на въезд в Российскую Федерацию в целях осуществления трудовой деятельности. </w:t>
      </w:r>
    </w:p>
    <w:p>
      <w:pPr>
        <w:pStyle w:val="TextBody"/>
        <w:rPr/>
      </w:pPr>
      <w:r>
        <w:rPr/>
        <w:t>Обратить внимание Главного управления по вопросам миграции Министерства внутренних дел Российской Федерации и Комитета по труду и занятости населения Санкт-Петербурга, что у АО «Ренейссанс Констракшн», ООО «КитайСтрой», ООО «СИН-Строй» и ООО «СТРОЙ-СОЮЗ», включенных в предложения от 31 июля 2019 года № 10-16-4139/19-0-1, возможно нарушение допустимой доли иностранных работников, используемых хозяйствующими субъектами 2020 году.</w:t>
      </w:r>
    </w:p>
    <w:p>
      <w:pPr>
        <w:pStyle w:val="TextBody"/>
        <w:rPr/>
      </w:pPr>
      <w:r>
        <w:rPr>
          <w:rStyle w:val="StrongEmphasis"/>
        </w:rPr>
        <w:t xml:space="preserve">О рассмотрении потребности Калужской, Новосибирской областей, города Санкт-Петербурга в привлечении иностранных работников, в том числе увеличении (уменьшении) размера потребности в привлечении иностранных работников на 2019 год </w:t>
      </w:r>
    </w:p>
    <w:p>
      <w:pPr>
        <w:pStyle w:val="TextBody"/>
        <w:rPr/>
      </w:pPr>
      <w:r>
        <w:rPr/>
        <w:t>(Тищенко, Цветкова, Полякова-Рыжих, Каноков, Парфенцева, Чистова, Лебедев, Низов, Мыльников, Кирсанов)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Калужской области (от 9 сентября 2019 года № 06-41/1197-19) о потребности в привлечении иностранных работников, в том числе уменьшении размера потребности в привлечении иностранных работников на 2019 год, в количестве 146 разрешений на работу и 146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Одобрить в полном объеме предложения Новосибирской области (от 4 сентября 2019 года № 1043-06/5) о потребности в привлечении иностранных работников, в том числе уменьшении размера потребности в привлечении иностранных работников на 2019 год, в количестве 63 разрешений на работу и 63 приглашений на въезд в Российскую Федерацию в целях осуществления трудовой деятельности. </w:t>
      </w:r>
    </w:p>
    <w:p>
      <w:pPr>
        <w:pStyle w:val="TextBody"/>
        <w:numPr>
          <w:ilvl w:val="0"/>
          <w:numId w:val="4"/>
        </w:numPr>
        <w:tabs>
          <w:tab w:val="left" w:pos="0" w:leader="none"/>
        </w:tabs>
        <w:ind w:left="707" w:hanging="283"/>
        <w:rPr/>
      </w:pPr>
      <w:r>
        <w:rPr/>
        <w:t xml:space="preserve">По предложениям города Санкт-Петербурга приняты решения: </w:t>
      </w:r>
    </w:p>
    <w:p>
      <w:pPr>
        <w:pStyle w:val="TextBody"/>
        <w:rPr/>
      </w:pPr>
      <w:r>
        <w:rPr/>
        <w:t>одобрить в полном объеме предложения (от 2 сентября 2019 года № 10-16-4713/19-0-1) о потребности в привлечении иностранных работников, в том числе увеличении размера потребности в привлечении иностранных работников на 2019 год, в количестве 100 разрешений на работу и 100 приглашений на въезд в Российскую Федерацию в целях осуществления трудовой деятельности;</w:t>
      </w:r>
    </w:p>
    <w:p>
      <w:pPr>
        <w:pStyle w:val="TextBody"/>
        <w:rPr/>
      </w:pPr>
      <w:r>
        <w:rPr/>
        <w:t>одобрить в полном объеме предложения (от 1 августа 2019 года № 09-41/1063-19) о потребности в привлечении иностранных работников, в том числе уменьшении размера потребности в привлечении иностранных работников на 2019 год, в количестве 30 разрешений на работу и 30 приглашений на въезд в Российскую Федерацию в целях осуществления трудовой деятельности.</w:t>
      </w:r>
    </w:p>
    <w:p>
      <w:pPr>
        <w:pStyle w:val="TextBody"/>
        <w:rPr/>
      </w:pPr>
      <w:r>
        <w:rPr>
          <w:rStyle w:val="StrongEmphasis"/>
        </w:rPr>
        <w:t>Первый заместитель Министра труда и социальной защиты Российской Федерации, председатель комиссии</w:t>
      </w:r>
    </w:p>
    <w:p>
      <w:pPr>
        <w:pStyle w:val="TextBody"/>
        <w:spacing w:before="0" w:after="283"/>
        <w:rPr/>
      </w:pPr>
      <w:r>
        <w:rPr>
          <w:rStyle w:val="StrongEmphasis"/>
        </w:rPr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2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3">
    <w:lvl w:ilvl="0">
      <w:start w:val="13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StrongEmphasis">
    <w:name w:val="Strong Emphasis"/>
    <w:qFormat/>
    <w:rPr>
      <w:b/>
      <w:bCs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