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31 октября 2019 г.</w:t>
      </w:r>
    </w:p>
    <w:p>
      <w:pPr>
        <w:pStyle w:val="Heading2"/>
        <w:rPr/>
      </w:pPr>
      <w:r>
        <w:rPr/>
        <w:t>Протокол заседания организационного комитета Всероссийского конкурса профессионального мастерства «Лучший по профессии» об итогах проведения конкурса в 2019 году и планах на 2020-2021 годы</w:t>
      </w:r>
    </w:p>
    <w:p>
      <w:pPr>
        <w:pStyle w:val="TextBody"/>
        <w:rPr/>
      </w:pPr>
      <w:r>
        <w:rPr>
          <w:rStyle w:val="StrongEmphasis"/>
        </w:rPr>
        <w:t>Председатель:</w:t>
      </w:r>
    </w:p>
    <w:p>
      <w:pPr>
        <w:pStyle w:val="TextBody"/>
        <w:rPr/>
      </w:pPr>
      <w:r>
        <w:rPr/>
        <w:t>Вуколов Всеволод Львович – Заместитель Министра труда и социальной защиты Российской Федерации (заместитель председателя оргкомитета Всероссийского конкурса профессионального мастерства «Лучший по профессии» – далее оргкомитет) 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49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39"/>
        <w:gridCol w:w="496"/>
        <w:gridCol w:w="6260"/>
      </w:tblGrid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Маслова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Сергеевна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Блюм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Александрович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Горькова</w:t>
            </w:r>
          </w:p>
          <w:p>
            <w:pPr>
              <w:pStyle w:val="TableContents"/>
              <w:rPr/>
            </w:pPr>
            <w:r>
              <w:rPr/>
              <w:t>Елена Владимировна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социального партнерства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Алешин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Павлович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 Саморегулируемой организации Ассоциация «Национальное агентство контроля сварки»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Андреев</w:t>
            </w:r>
          </w:p>
          <w:p>
            <w:pPr>
              <w:pStyle w:val="TableContents"/>
              <w:rPr/>
            </w:pPr>
            <w:r>
              <w:rPr/>
              <w:t>Илья Александрович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юридического департамента Общероссийского отраслевого объединения работодателей «Союз машиностроителей России»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Бай</w:t>
            </w:r>
          </w:p>
          <w:p>
            <w:pPr>
              <w:pStyle w:val="TableContents"/>
              <w:rPr/>
            </w:pPr>
            <w:r>
              <w:rPr/>
              <w:t>Юрий Александрович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департамента труда и занятости населения Воронежской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Бугаева</w:t>
            </w:r>
          </w:p>
          <w:p>
            <w:pPr>
              <w:pStyle w:val="TableContents"/>
              <w:rPr/>
            </w:pPr>
            <w:r>
              <w:rPr/>
              <w:t>Нина Николаевна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президента Общероссийского межотраслевого объединения работодателей «Российский союз строителей»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Валлиулов Рустем Файзрахманович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труда, занятости</w:t>
              <w:br/>
              <w:t>и социальной защиты Республики Татарстан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Гацулов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Васильевич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исполнительный директор Российского автотранспортного союза (РАС)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Горячева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Жанна Юрьевна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департамента – председатель комитета социального партнерства, экспертизы условий и охраны труда Департамента труда и занятости населения Томской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Грушникова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Васильевна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отдела нормативно-методического регулирования и сопровождения новых технологий в профессиональном образовании Департамента государственной политики в сфере профессионального образования и опережающей подготовки кадров Минпросвещения России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Дашкова</w:t>
            </w:r>
          </w:p>
          <w:p>
            <w:pPr>
              <w:pStyle w:val="TableContents"/>
              <w:rPr/>
            </w:pPr>
            <w:r>
              <w:rPr/>
              <w:t>Ольга Александровна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исполняющая обязанности директора Департамента градостроительной деятельности</w:t>
              <w:br/>
              <w:t>и архитектуры Министерства строительства и жилищно-коммунального хозяйства Российской Федерации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Замосковный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Аркадий Викторович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Общероссийского отраслевого объединения работодателей электроэнергетики «Энергетическая работодательская ассоциация России»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Збарский</w:t>
            </w:r>
          </w:p>
          <w:p>
            <w:pPr>
              <w:pStyle w:val="TableContents"/>
              <w:rPr/>
            </w:pPr>
            <w:r>
              <w:rPr/>
              <w:t>Александр Михайлович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исполняющий обязанности начальника департамента управления персоналом ОАО «РЖД»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Валлиулов Рустем Файзрахманович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труда, занятости</w:t>
              <w:br/>
              <w:t>и социальной защиты Республики Татарстан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Кирилл Андреевич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аналитической и проектной работы в сфере СМИ и массовых коммуникаций Департамента государственной политики</w:t>
              <w:br/>
              <w:t>в области средств массовой информации Министерства цифрового развития, связи</w:t>
              <w:br/>
              <w:t>и массовых коммуникаций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Казьмина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Екатерина Александровна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социального развития Министерства экономического развития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Конуркин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Алексеевич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ректор ФГАОУ ДПО «Институт повышения квалификации руководящих работников и специалистов топливно-энергетического комплекса» Минэнерго России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Наумов Сергей Юрьевич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правительства Саратовской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Недобой</w:t>
            </w:r>
          </w:p>
          <w:p>
            <w:pPr>
              <w:pStyle w:val="TableContents"/>
              <w:rPr/>
            </w:pPr>
            <w:r>
              <w:rPr/>
              <w:t>Игорь Иванович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советник Управления рынка труда и социального партнерства Российского союза промышленников и предпринимателей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Нерубенко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Федорович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внутренней</w:t>
              <w:br/>
              <w:t>и кадровой политики области - начальник управления по труду и занятости населения Белгородской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Петренко</w:t>
            </w:r>
          </w:p>
          <w:p>
            <w:pPr>
              <w:pStyle w:val="TableContents"/>
              <w:rPr/>
            </w:pPr>
            <w:r>
              <w:rPr/>
              <w:t>Ольга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генеральный директор Общероссийского отраслевого объединения работодателей «Российское объединение работодателей легкой промышленности»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Петряев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Петрович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правительства Рязанской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Плякин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Владимирович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исполняющий обязанности полномочного представителя Губернатора Самарской области при Президенте Российской Федерации и Правительстве Российской Федерации;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Разумов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Александрович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генерального</w:t>
              <w:br/>
              <w:t>директора ФГБУ «Всероссийский научно-исследовательский институт труда» Министерства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Романов Владимир Николаевич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полномочный представитель Правительства Камчатского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Самарский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Сергеевич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государственной политики в области железнодорожного транспорта Министерства транспорта Российской Федерации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Сергеева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Борисовна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Ивановской области</w:t>
              <w:br/>
              <w:t>по труду, содействию занятости населения и трудовой миграции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Сырокваша Анатолий Федорович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секретарь Общероссийского союза «Федерация Независимых Профсоюзов Россиии»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Талбацкий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Ян Петрович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миграционной политики Самарской области – руководитель департамента развития трудовых ресурсов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Факторович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Алла Аркадьевна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генерального директора Национального агентства развития квалификаций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Фролова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Евгеньевна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труда и занятости Республики Карелия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Халилова</w:t>
            </w:r>
          </w:p>
          <w:p>
            <w:pPr>
              <w:pStyle w:val="TableContents"/>
              <w:rPr/>
            </w:pPr>
            <w:r>
              <w:rPr/>
              <w:t>Елена Николаевна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национального реестра специалистов</w:t>
            </w:r>
          </w:p>
          <w:p>
            <w:pPr>
              <w:pStyle w:val="TableContents"/>
              <w:rPr/>
            </w:pPr>
            <w:r>
              <w:rPr/>
              <w:t>и развития профессиональных квалификаций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Хитров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Юрьевич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Общероссийского отраслевого объединения работодателей</w:t>
              <w:br/>
              <w:t>«Союз работодателей атомной энергетики, промышленности и науки России»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Чаплинский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Игоревич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Общероссийского отраслевого объединения работодателей железнодорожного транспорта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Юрьевич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директора Департамента экономического развития и торговли Ивановской области – статс-секретарь</w:t>
            </w:r>
          </w:p>
        </w:tc>
      </w:tr>
      <w:tr>
        <w:trPr/>
        <w:tc>
          <w:tcPr>
            <w:tcW w:w="2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Шайхисламов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Фанур Рафисович</w:t>
            </w:r>
          </w:p>
        </w:tc>
        <w:tc>
          <w:tcPr>
            <w:tcW w:w="4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6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семьи, труда и социальной защиты населения Республики Башкортостан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Об утверждении итогов проведения Всероссийского конкурса профессионального мастерства «Лучший по профессии» в 2019 году</w:t>
      </w:r>
    </w:p>
    <w:p>
      <w:pPr>
        <w:pStyle w:val="TextBody"/>
        <w:rPr/>
      </w:pPr>
      <w:r>
        <w:rPr/>
        <w:t>(Вуколов)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представленные в оргкомитет протоколы об итогах проведения федеральных этапов Всероссийского конкурса профессионального мастерства «Лучший по профессии» (далее – Конкурс) по следующим номинациям: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бетонщик»;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каменщик»;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электромонтер по ремонту и обслуживанию оборудования распределительных сетей»;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пожарный»;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«Лучший плотник».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Утвердить итоги Конкурса в 2019 году: 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41"/>
        <w:gridCol w:w="2333"/>
        <w:gridCol w:w="3151"/>
        <w:gridCol w:w="3580"/>
      </w:tblGrid>
      <w:tr>
        <w:trPr/>
        <w:tc>
          <w:tcPr>
            <w:tcW w:w="11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№</w:t>
            </w:r>
          </w:p>
        </w:tc>
        <w:tc>
          <w:tcPr>
            <w:tcW w:w="233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Номинация</w:t>
              <w:br/>
              <w:t>конкурса</w:t>
            </w:r>
          </w:p>
        </w:tc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Место проведения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ФИО победителей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 призеров, работодатель</w:t>
            </w:r>
          </w:p>
        </w:tc>
      </w:tr>
      <w:tr>
        <w:trPr/>
        <w:tc>
          <w:tcPr>
            <w:tcW w:w="114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1.                  </w:t>
            </w:r>
          </w:p>
        </w:tc>
        <w:tc>
          <w:tcPr>
            <w:tcW w:w="233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бетонщик</w:t>
            </w:r>
          </w:p>
        </w:tc>
        <w:tc>
          <w:tcPr>
            <w:tcW w:w="315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 Петропавловск-Камчатский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Сурков Тимофей Александрович</w:t>
              <w:br/>
              <w:t>(1 место),</w:t>
            </w:r>
          </w:p>
          <w:p>
            <w:pPr>
              <w:pStyle w:val="TableContents"/>
              <w:rPr/>
            </w:pPr>
            <w:r>
              <w:rPr/>
              <w:t>ИП Сурков,</w:t>
              <w:br/>
              <w:t>Камчатский край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Прокудин Александр Викторович</w:t>
              <w:br/>
              <w:t>(2 место),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ООО «СМК Партнер»,</w:t>
              <w:br/>
              <w:t>Алтайский край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Мухаммадов Нурали Мархабатович (3 место),</w:t>
            </w:r>
          </w:p>
          <w:p>
            <w:pPr>
              <w:pStyle w:val="TableContents"/>
              <w:rPr/>
            </w:pPr>
            <w:r>
              <w:rPr/>
              <w:t>ООО «Новый горизонт»,</w:t>
              <w:br/>
              <w:t>Камчатский край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2.                  </w:t>
            </w:r>
          </w:p>
        </w:tc>
        <w:tc>
          <w:tcPr>
            <w:tcW w:w="233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каменщик</w:t>
            </w:r>
          </w:p>
        </w:tc>
        <w:tc>
          <w:tcPr>
            <w:tcW w:w="315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 Белгород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Карпов Александр Викторович</w:t>
              <w:br/>
              <w:t>(1 место),</w:t>
            </w:r>
          </w:p>
          <w:p>
            <w:pPr>
              <w:pStyle w:val="TableContents"/>
              <w:rPr/>
            </w:pPr>
            <w:r>
              <w:rPr/>
              <w:t>ООО «Электромонтаж плюс»,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Владимирская область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Шаров Дмитрий Александрович</w:t>
              <w:br/>
              <w:t>(2 место),</w:t>
            </w:r>
          </w:p>
          <w:p>
            <w:pPr>
              <w:pStyle w:val="TableContents"/>
              <w:rPr/>
            </w:pPr>
            <w:r>
              <w:rPr/>
              <w:t>Ассоциация «СРО «ОСКО»,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Калужская область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Кабаков Алексей Алексеевич</w:t>
              <w:br/>
              <w:t>(3 место),</w:t>
            </w:r>
          </w:p>
          <w:p>
            <w:pPr>
              <w:pStyle w:val="TableContents"/>
              <w:rPr/>
            </w:pPr>
            <w:r>
              <w:rPr/>
              <w:t>ООО «ЛСР. Строительство-Урал»,</w:t>
            </w:r>
          </w:p>
          <w:p>
            <w:pPr>
              <w:pStyle w:val="TableContents"/>
              <w:rPr/>
            </w:pPr>
            <w:r>
              <w:rPr/>
              <w:t>Свердловская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3.                  </w:t>
            </w:r>
          </w:p>
        </w:tc>
        <w:tc>
          <w:tcPr>
            <w:tcW w:w="233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электромонтер по ремонту и обслуживанию оборудования распределительных сетей</w:t>
            </w:r>
          </w:p>
        </w:tc>
        <w:tc>
          <w:tcPr>
            <w:tcW w:w="315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п. Терволово,</w:t>
              <w:br/>
              <w:t>Ленинградская область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Журавлев Николай Васильевич</w:t>
              <w:br/>
              <w:t>(1 место),</w:t>
            </w:r>
          </w:p>
          <w:p>
            <w:pPr>
              <w:pStyle w:val="TableContents"/>
              <w:rPr/>
            </w:pPr>
            <w:r>
              <w:rPr/>
              <w:t>ПАО «МРСК Волги»,</w:t>
              <w:br/>
              <w:t>ПО Жигулевское,</w:t>
            </w:r>
          </w:p>
          <w:p>
            <w:pPr>
              <w:pStyle w:val="TableContents"/>
              <w:rPr/>
            </w:pPr>
            <w:r>
              <w:rPr/>
              <w:t>Самарская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Никоноров Олег Вячеславович</w:t>
              <w:br/>
              <w:t>(2 место),</w:t>
            </w:r>
          </w:p>
          <w:p>
            <w:pPr>
              <w:pStyle w:val="TableContents"/>
              <w:rPr/>
            </w:pPr>
            <w:r>
              <w:rPr/>
              <w:t>ПАО «МРСК Волги»,</w:t>
              <w:br/>
              <w:t>ПО Чапаевское,</w:t>
            </w:r>
          </w:p>
          <w:p>
            <w:pPr>
              <w:pStyle w:val="TableContents"/>
              <w:rPr/>
            </w:pPr>
            <w:r>
              <w:rPr/>
              <w:t>Самарская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Завьялов Анатолий Владимирович (3 место),</w:t>
            </w:r>
          </w:p>
          <w:p>
            <w:pPr>
              <w:pStyle w:val="TableContents"/>
              <w:rPr/>
            </w:pPr>
            <w:r>
              <w:rPr/>
              <w:t>ОАО «МРСК Урала», филиал «Челябэнерго»,</w:t>
            </w:r>
          </w:p>
          <w:p>
            <w:pPr>
              <w:pStyle w:val="TableContents"/>
              <w:rPr/>
            </w:pPr>
            <w:r>
              <w:rPr/>
              <w:t>Челябинская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4.                  </w:t>
            </w:r>
          </w:p>
        </w:tc>
        <w:tc>
          <w:tcPr>
            <w:tcW w:w="233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пожарный</w:t>
            </w:r>
          </w:p>
        </w:tc>
        <w:tc>
          <w:tcPr>
            <w:tcW w:w="315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 Астрахань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Мустафин Ильдар Хамитович</w:t>
              <w:br/>
              <w:t>(1 место),</w:t>
            </w:r>
          </w:p>
          <w:p>
            <w:pPr>
              <w:pStyle w:val="TableContents"/>
              <w:rPr/>
            </w:pPr>
            <w:r>
              <w:rPr/>
              <w:t>ПЧ №6 ФГКУ «22 отряд ФПС</w:t>
              <w:br/>
              <w:t>по Республике Башкортостан»,</w:t>
            </w:r>
          </w:p>
          <w:p>
            <w:pPr>
              <w:pStyle w:val="TableContents"/>
              <w:rPr/>
            </w:pPr>
            <w:r>
              <w:rPr/>
              <w:t>Республика Башкортостан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Багаев Сослан Мурадиевич</w:t>
              <w:br/>
              <w:t>(2 место),</w:t>
            </w:r>
          </w:p>
          <w:p>
            <w:pPr>
              <w:pStyle w:val="TableContents"/>
              <w:rPr/>
            </w:pPr>
            <w:r>
              <w:rPr/>
              <w:t>ПЧ по охране п. Пурпе «Отряд противопожарной службы Ямало-ненецкого автономного округа по Пуровскому району» - филиал ГКУ «Противопожарная служба Ямало-Ненецкого автономного округа»,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Ямало-Ненецкий автономный округ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Сарсенов Ахат Ибадуллаевич</w:t>
              <w:br/>
              <w:t>(3 место),</w:t>
            </w:r>
          </w:p>
          <w:p>
            <w:pPr>
              <w:pStyle w:val="TableContents"/>
              <w:rPr/>
            </w:pPr>
            <w:r>
              <w:rPr/>
              <w:t>Отряд ведомственной пожарной охраны ООО «Газпром добыча Астрахань», Астраханская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5.                  </w:t>
            </w:r>
          </w:p>
        </w:tc>
        <w:tc>
          <w:tcPr>
            <w:tcW w:w="2333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плотник</w:t>
            </w:r>
          </w:p>
        </w:tc>
        <w:tc>
          <w:tcPr>
            <w:tcW w:w="315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 Архангельск</w:t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Бурминов Владимир Ильич</w:t>
              <w:br/>
              <w:t>(1 место),</w:t>
            </w:r>
          </w:p>
          <w:p>
            <w:pPr>
              <w:pStyle w:val="TableContents"/>
              <w:rPr/>
            </w:pPr>
            <w:r>
              <w:rPr/>
              <w:t>ООО «СтандартОтделка»,</w:t>
            </w:r>
          </w:p>
          <w:p>
            <w:pPr>
              <w:pStyle w:val="TableContents"/>
              <w:rPr/>
            </w:pPr>
            <w:r>
              <w:rPr/>
              <w:t>Воронежская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Мамедов Илгар Акрем Оглы</w:t>
              <w:br/>
              <w:t>(2 место),</w:t>
            </w:r>
          </w:p>
          <w:p>
            <w:pPr>
              <w:pStyle w:val="TableContents"/>
              <w:rPr/>
            </w:pPr>
            <w:r>
              <w:rPr/>
              <w:t>ООО «АРТЕК»,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Мурманская область</w:t>
            </w:r>
          </w:p>
        </w:tc>
      </w:tr>
      <w:tr>
        <w:trPr/>
        <w:tc>
          <w:tcPr>
            <w:tcW w:w="114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33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5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8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Леонтьев Андрей Владимирович</w:t>
              <w:br/>
              <w:t>(3 место),</w:t>
            </w:r>
          </w:p>
          <w:p>
            <w:pPr>
              <w:pStyle w:val="TableContents"/>
              <w:rPr/>
            </w:pPr>
            <w:r>
              <w:rPr/>
              <w:t>ООО «Титан-Девелопмент»,</w:t>
            </w:r>
          </w:p>
          <w:p>
            <w:pPr>
              <w:pStyle w:val="TableContents"/>
              <w:rPr/>
            </w:pPr>
            <w:r>
              <w:rPr/>
              <w:t>Архангельская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Предложить Минтруду России с участием членов оргкомитета проработать с учетом обсуждения вопрос широкого освещения в федеральных средствах массовой информации итогов конкурса и церемонии торжественного награждения победителей.  </w:t>
      </w:r>
    </w:p>
    <w:p>
      <w:pPr>
        <w:pStyle w:val="TextBody"/>
        <w:rPr/>
      </w:pPr>
      <w:r>
        <w:rPr>
          <w:rStyle w:val="StrongEmphasis"/>
        </w:rPr>
        <w:t>II. О подготовке и проведении конкурса в 2020 и 2021 году</w:t>
      </w:r>
    </w:p>
    <w:p>
      <w:pPr>
        <w:pStyle w:val="TextBody"/>
        <w:rPr/>
      </w:pPr>
      <w:r>
        <w:rPr/>
        <w:t>(Алешин, Фролова, Дашкова, Халилова, Талбацкий, Плякин, Бай, Горячева, Романов, Чаплинский, Збарский, Петряев, Сергеева, Петренко, Недобой, Маслова, Вуколов)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предложения, поступившие в Минтруд России от органов исполнительной власти субъектов Российской Федерации и объединений работодателей. Минтруду России с участием Национального агентства развития квалификаций направить членам организационного комитета конкурса обобщенную информацию по востребованным регионами номинациям.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перечень номинаций и площадки проведения федеральных этапов конкурса в 2020 году и предложить не позднее 15 ноября 2019 г. направить письма инициаторов и органов исполнительной власти субъектов Российской Федерации, проводящих федеральный этап конкурса, в адрес Минтруда России с указанием срока и адреса площадки проведения федерального этапа, ожидаемого количества участников, координации по срокам и условиям проведения с отраслевыми конкурсами по аналогичным номинациям, предоставления примерного перечня субъектов Российской Федерации по проведению региональных этапов конкурса и примерного плана по проведению федерального этапа конкурса:  </w:t>
      </w:r>
    </w:p>
    <w:tbl>
      <w:tblPr>
        <w:tblW w:w="948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61"/>
        <w:gridCol w:w="4526"/>
      </w:tblGrid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Номинация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Место проведения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разработчик WEB</w:t>
              <w:br/>
              <w:t>и мультимедийных приложений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Томская область</w:t>
            </w:r>
          </w:p>
        </w:tc>
      </w:tr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пивовар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Самарская область</w:t>
            </w:r>
          </w:p>
        </w:tc>
      </w:tr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столяр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Воронежская область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Лучшая швея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Ивановская область</w:t>
            </w:r>
          </w:p>
        </w:tc>
      </w:tr>
      <w:tr>
        <w:trPr/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Лучший электромонтер по релейной защите и автоматике</w:t>
            </w:r>
          </w:p>
        </w:tc>
        <w:tc>
          <w:tcPr>
            <w:tcW w:w="45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Ставропольский край</w:t>
            </w:r>
          </w:p>
        </w:tc>
      </w:tr>
    </w:tbl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Предложенную на 2020 год номинацию «Лучший повар» (место проведения - Тамбовская область) поставить в резерв.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Предварительно одобрить сформированный по итогам обсуждения список номинаций и площадки проведения федеральных этапов на 2021 год: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печник» (место проведения - Республика Карелия);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«Лучший пожарный» (место проведения - Рязанская область);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«Лучший судоводитель» (место проведения - Камчатский край).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Организаторам федеральных этапов конкурса в 2020 году в срок до 25 декабря 2019 г. направить в Минтруд России для размещения на сайте конкурсную документацию (в том числе положение о проведении федерального этапа, теоретическое задание, пример практического задания).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включить в составы экспертных групп (центральной конкурсной комиссии) по проведению федеральных этапов конкурса представителей Союза «Агентство развития профессиональных сообществ и рабочих кадров «Молодые профессионалы (Ворлдскиллс Россия)» (World skills Russia) по соответствующим номинациям.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общероссийским объединениям профсоюзов и общероссийским объединениям работодателей (далее соответственно – ООП и ООР) оказать содействие в проведении федеральных этапов конкурса по соответствующим номинациям.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 привлекать на мероприятия по проведению федеральных этапов конкурса молодежную аудиторию, в том числе учащихся старших классов школ, организаций среднего профессионального образования.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заинтересованным федеральным органам исполнительной власти, органам исполнительной власти субъектов Российской Федерации, ООР, ООП, организаторам федеральных этапов конкурса обеспечить размещение информационных материалов о проведении региональных и федеральных этапов конкурса в средствах массовой информации, на сайтах соответствующих органов и организаций, о результатах сообщить в Минтруд России в месячный срок с даты окончания проведения федерального этапа. </w:t>
      </w:r>
    </w:p>
    <w:p>
      <w:pPr>
        <w:pStyle w:val="TextBody"/>
        <w:rPr/>
      </w:pPr>
      <w:r>
        <w:rPr>
          <w:rStyle w:val="StrongEmphasis"/>
        </w:rPr>
        <w:t>Заместитель председателя оргкомитета</w:t>
      </w:r>
    </w:p>
    <w:p>
      <w:pPr>
        <w:pStyle w:val="TextBody"/>
        <w:spacing w:before="0" w:after="283"/>
        <w:rPr/>
      </w:pPr>
      <w:r>
        <w:rPr>
          <w:rStyle w:val="StrongEmphasis"/>
        </w:rPr>
        <w:t>В.Л. Вуколов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